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A2505" w14:textId="77777777" w:rsidR="0038127D" w:rsidRPr="00B67D80" w:rsidRDefault="0068394C" w:rsidP="0068394C">
      <w:pPr>
        <w:jc w:val="center"/>
        <w:rPr>
          <w:rFonts w:ascii="STSong" w:eastAsia="STSong" w:hAnsi="STSong"/>
          <w:b/>
          <w:sz w:val="28"/>
          <w:szCs w:val="28"/>
        </w:rPr>
      </w:pPr>
      <w:r w:rsidRPr="00B67D80">
        <w:rPr>
          <w:rFonts w:ascii="STSong" w:eastAsia="STSong" w:hAnsi="STSong" w:hint="eastAsia"/>
          <w:b/>
          <w:sz w:val="28"/>
          <w:szCs w:val="28"/>
        </w:rPr>
        <w:t>功率运算放大器的单电源供电</w:t>
      </w:r>
    </w:p>
    <w:p w14:paraId="660B08DB" w14:textId="77777777" w:rsidR="00B67D80" w:rsidRPr="00B67D80" w:rsidRDefault="00B67D80" w:rsidP="0068394C">
      <w:pPr>
        <w:jc w:val="center"/>
        <w:rPr>
          <w:rFonts w:ascii="STSong" w:eastAsia="STSong" w:hAnsi="STSong"/>
          <w:b/>
          <w:sz w:val="21"/>
          <w:szCs w:val="21"/>
        </w:rPr>
      </w:pPr>
    </w:p>
    <w:p w14:paraId="505FA3CE" w14:textId="77777777" w:rsidR="0068394C" w:rsidRPr="00B67D80" w:rsidRDefault="0068394C" w:rsidP="0068394C">
      <w:pPr>
        <w:jc w:val="left"/>
        <w:rPr>
          <w:rFonts w:ascii="STSong" w:eastAsia="STSong" w:hAnsi="STSong"/>
          <w:sz w:val="21"/>
          <w:szCs w:val="21"/>
        </w:rPr>
      </w:pPr>
      <w:r w:rsidRPr="00B67D80">
        <w:rPr>
          <w:rFonts w:ascii="STSong" w:eastAsia="STSong" w:hAnsi="STSong" w:hint="eastAsia"/>
          <w:sz w:val="21"/>
          <w:szCs w:val="21"/>
        </w:rPr>
        <w:t>1.0 单电源供电操作介绍</w:t>
      </w:r>
    </w:p>
    <w:p w14:paraId="001C0569" w14:textId="77777777" w:rsidR="0068394C" w:rsidRPr="00B67D80" w:rsidRDefault="0068394C" w:rsidP="0068394C">
      <w:pPr>
        <w:ind w:firstLine="560"/>
        <w:jc w:val="left"/>
        <w:rPr>
          <w:rFonts w:ascii="STSong" w:eastAsia="STSong" w:hAnsi="STSong"/>
          <w:sz w:val="21"/>
          <w:szCs w:val="21"/>
        </w:rPr>
      </w:pPr>
      <w:r w:rsidRPr="00B67D80">
        <w:rPr>
          <w:rFonts w:ascii="STSong" w:eastAsia="STSong" w:hAnsi="STSong" w:hint="eastAsia"/>
          <w:sz w:val="21"/>
          <w:szCs w:val="21"/>
        </w:rPr>
        <w:t>出于需要功率放大器的单电源供电是最常用的。这种应用的例子是电池供电的应用程序或者是车载电源系统运行的电路。</w:t>
      </w:r>
    </w:p>
    <w:p w14:paraId="4E082C04" w14:textId="77777777" w:rsidR="0068394C" w:rsidRPr="00B67D80" w:rsidRDefault="00D36B36" w:rsidP="0068394C">
      <w:pPr>
        <w:ind w:firstLine="560"/>
        <w:jc w:val="left"/>
        <w:rPr>
          <w:rFonts w:ascii="STSong" w:eastAsia="STSong" w:hAnsi="STSong"/>
          <w:sz w:val="21"/>
          <w:szCs w:val="21"/>
        </w:rPr>
      </w:pPr>
      <w:r w:rsidRPr="00B67D80">
        <w:rPr>
          <w:rFonts w:ascii="STSong" w:eastAsia="STSong" w:hAnsi="STSong" w:hint="eastAsia"/>
          <w:sz w:val="21"/>
          <w:szCs w:val="21"/>
        </w:rPr>
        <w:t>单电源供电提高了</w:t>
      </w:r>
      <w:r w:rsidR="003733A4" w:rsidRPr="00B67D80">
        <w:rPr>
          <w:rFonts w:ascii="STSong" w:eastAsia="STSong" w:hAnsi="STSong" w:hint="eastAsia"/>
          <w:sz w:val="21"/>
          <w:szCs w:val="21"/>
        </w:rPr>
        <w:t>供电使用效率。在分裂供应的应用上，除非使用桥电路，</w:t>
      </w:r>
      <w:r w:rsidR="000C7AE6" w:rsidRPr="00B67D80">
        <w:rPr>
          <w:rFonts w:ascii="STSong" w:eastAsia="STSong" w:hAnsi="STSong" w:hint="eastAsia"/>
          <w:sz w:val="21"/>
          <w:szCs w:val="21"/>
        </w:rPr>
        <w:t>同一时间只有一个电源会导致电流会下降。</w:t>
      </w:r>
    </w:p>
    <w:p w14:paraId="2A8D6900" w14:textId="77777777" w:rsidR="000C7AE6" w:rsidRPr="00B67D80" w:rsidRDefault="000C7AE6" w:rsidP="0068394C">
      <w:pPr>
        <w:ind w:firstLine="560"/>
        <w:jc w:val="left"/>
        <w:rPr>
          <w:rFonts w:ascii="STSong" w:eastAsia="STSong" w:hAnsi="STSong"/>
          <w:sz w:val="21"/>
          <w:szCs w:val="21"/>
        </w:rPr>
      </w:pPr>
      <w:r w:rsidRPr="00B67D80">
        <w:rPr>
          <w:rFonts w:ascii="STSong" w:eastAsia="STSong" w:hAnsi="STSong" w:hint="eastAsia"/>
          <w:sz w:val="21"/>
          <w:szCs w:val="21"/>
        </w:rPr>
        <w:t>本应用手册主要处理了应用</w:t>
      </w:r>
      <w:r w:rsidR="002911A2" w:rsidRPr="00B67D80">
        <w:rPr>
          <w:rFonts w:ascii="STSong" w:eastAsia="STSong" w:hAnsi="STSong" w:hint="eastAsia"/>
          <w:sz w:val="21"/>
          <w:szCs w:val="21"/>
        </w:rPr>
        <w:t>在正极供电</w:t>
      </w:r>
      <w:r w:rsidRPr="00B67D80">
        <w:rPr>
          <w:rFonts w:ascii="STSong" w:eastAsia="STSong" w:hAnsi="STSong" w:hint="eastAsia"/>
          <w:sz w:val="21"/>
          <w:szCs w:val="21"/>
        </w:rPr>
        <w:t>的</w:t>
      </w:r>
      <w:r w:rsidR="002911A2" w:rsidRPr="00B67D80">
        <w:rPr>
          <w:rFonts w:ascii="STSong" w:eastAsia="STSong" w:hAnsi="STSong" w:hint="eastAsia"/>
          <w:sz w:val="21"/>
          <w:szCs w:val="21"/>
        </w:rPr>
        <w:t>操作断开，因为在95%的时间都是这样发生的。负极</w:t>
      </w:r>
      <w:r w:rsidRPr="00B67D80">
        <w:rPr>
          <w:rFonts w:ascii="STSong" w:eastAsia="STSong" w:hAnsi="STSong"/>
          <w:sz w:val="21"/>
          <w:szCs w:val="21"/>
        </w:rPr>
        <w:t>的原理是相同的，除了极性反转。</w:t>
      </w:r>
    </w:p>
    <w:p w14:paraId="0E01FB2C" w14:textId="6C9E1D46"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2.0 单</w:t>
      </w:r>
      <w:r w:rsidR="00FA47E8">
        <w:rPr>
          <w:rFonts w:ascii="STSong" w:eastAsia="STSong" w:hAnsi="STSong" w:hint="eastAsia"/>
          <w:sz w:val="21"/>
          <w:szCs w:val="21"/>
        </w:rPr>
        <w:t>电源</w:t>
      </w:r>
      <w:r w:rsidRPr="00B67D80">
        <w:rPr>
          <w:rFonts w:ascii="STSong" w:eastAsia="STSong" w:hAnsi="STSong" w:hint="eastAsia"/>
          <w:sz w:val="21"/>
          <w:szCs w:val="21"/>
        </w:rPr>
        <w:t>操作的限制</w:t>
      </w:r>
    </w:p>
    <w:p w14:paraId="7D0D761C" w14:textId="77777777"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2.1 共模抑制</w:t>
      </w:r>
    </w:p>
    <w:p w14:paraId="08791A0B" w14:textId="77777777" w:rsidR="002911A2" w:rsidRPr="00B67D80" w:rsidRDefault="002911A2" w:rsidP="002911A2">
      <w:pPr>
        <w:ind w:firstLine="560"/>
        <w:jc w:val="left"/>
        <w:rPr>
          <w:rFonts w:ascii="STSong" w:eastAsia="STSong" w:hAnsi="STSong"/>
          <w:sz w:val="21"/>
          <w:szCs w:val="21"/>
        </w:rPr>
      </w:pPr>
      <w:r w:rsidRPr="00B67D80">
        <w:rPr>
          <w:rFonts w:ascii="STSong" w:eastAsia="STSong" w:hAnsi="STSong" w:hint="eastAsia"/>
          <w:sz w:val="21"/>
          <w:szCs w:val="21"/>
        </w:rPr>
        <w:t>将运算放大器的输入偏置保持在其线性共模的电压范围是单电源电路最重要的要求。</w:t>
      </w:r>
    </w:p>
    <w:p w14:paraId="28E8D3DE" w14:textId="77777777" w:rsidR="002911A2" w:rsidRPr="00B67D80" w:rsidRDefault="00F42C84" w:rsidP="002911A2">
      <w:pPr>
        <w:ind w:firstLine="560"/>
        <w:jc w:val="left"/>
        <w:rPr>
          <w:rFonts w:ascii="STSong" w:eastAsia="STSong" w:hAnsi="STSong"/>
          <w:sz w:val="21"/>
          <w:szCs w:val="21"/>
        </w:rPr>
      </w:pPr>
      <w:r w:rsidRPr="00B67D80">
        <w:rPr>
          <w:rFonts w:ascii="STSong" w:eastAsia="STSong" w:hAnsi="STSong" w:hint="eastAsia"/>
          <w:sz w:val="21"/>
          <w:szCs w:val="21"/>
        </w:rPr>
        <w:t>每个放大器模型所需的实际值是会变化的并且根据规格和共模电压范围会被记录在单个模型数据表中。所以，注意不要难过使用数据表中给出的绝对最大额定值</w:t>
      </w:r>
    </w:p>
    <w:p w14:paraId="0714A426" w14:textId="77777777" w:rsidR="00B67D80" w:rsidRDefault="00F42C84" w:rsidP="00B67D80">
      <w:pPr>
        <w:jc w:val="left"/>
        <w:rPr>
          <w:rFonts w:ascii="STSong" w:eastAsia="STSong" w:hAnsi="STSong"/>
          <w:sz w:val="21"/>
          <w:szCs w:val="21"/>
        </w:rPr>
      </w:pPr>
      <w:r w:rsidRPr="00B67D80">
        <w:rPr>
          <w:rFonts w:ascii="STSong" w:eastAsia="STSong" w:hAnsi="STSong" w:hint="eastAsia"/>
          <w:sz w:val="21"/>
          <w:szCs w:val="21"/>
        </w:rPr>
        <w:t>2.2 负载接地</w:t>
      </w:r>
    </w:p>
    <w:p w14:paraId="3DE9F7A2" w14:textId="77777777" w:rsidR="009C0EF2" w:rsidRDefault="009C0EF2" w:rsidP="001373A5">
      <w:pPr>
        <w:ind w:firstLine="420"/>
        <w:jc w:val="left"/>
        <w:rPr>
          <w:rFonts w:ascii="STSong" w:eastAsia="STSong" w:hAnsi="STSong"/>
          <w:sz w:val="21"/>
          <w:szCs w:val="21"/>
        </w:rPr>
      </w:pPr>
      <w:r>
        <w:rPr>
          <w:rFonts w:ascii="STSong" w:eastAsia="STSong" w:hAnsi="STSong" w:hint="eastAsia"/>
          <w:sz w:val="21"/>
          <w:szCs w:val="21"/>
        </w:rPr>
        <w:t>如图1所示，负载的连接有几种选择。第一种如图1A所示，是一个负载连接到地面。显然只有</w:t>
      </w:r>
      <w:r w:rsidR="00AC77F3">
        <w:rPr>
          <w:rFonts w:ascii="STSong" w:eastAsia="STSong" w:hAnsi="STSong" w:hint="eastAsia"/>
          <w:sz w:val="21"/>
          <w:szCs w:val="21"/>
        </w:rPr>
        <w:t>正向的输出是可行的</w:t>
      </w:r>
      <w:r w:rsidR="001373A5">
        <w:rPr>
          <w:rFonts w:ascii="STSong" w:eastAsia="STSong" w:hAnsi="STSong" w:hint="eastAsia"/>
          <w:sz w:val="21"/>
          <w:szCs w:val="21"/>
        </w:rPr>
        <w:t>。请注意，当输出电压的负载很接近0时，该放大器认为她的输出将转向它的负极轨道。</w:t>
      </w:r>
    </w:p>
    <w:p w14:paraId="53CDD3AC" w14:textId="000282E0" w:rsidR="001373A5" w:rsidRDefault="001373A5" w:rsidP="001373A5">
      <w:pPr>
        <w:ind w:firstLine="420"/>
        <w:jc w:val="left"/>
        <w:rPr>
          <w:rFonts w:ascii="STSong" w:eastAsia="STSong" w:hAnsi="STSong"/>
          <w:sz w:val="21"/>
          <w:szCs w:val="21"/>
        </w:rPr>
      </w:pPr>
      <w:r>
        <w:rPr>
          <w:rFonts w:ascii="STSong" w:eastAsia="STSong" w:hAnsi="STSong" w:hint="eastAsia"/>
          <w:sz w:val="21"/>
          <w:szCs w:val="21"/>
        </w:rPr>
        <w:t>同时还要注意，放大器对于转到另一条轨道的接近程度也有限制。所以接地负载不能真的为0。目前已经得知大量的电流可以存在与这些非零的条件下，并且放大器具有全源和汇聚能力。</w:t>
      </w:r>
      <w:r w:rsidR="00873AA5">
        <w:rPr>
          <w:rFonts w:ascii="STSong" w:eastAsia="STSong" w:hAnsi="STSong" w:hint="eastAsia"/>
          <w:sz w:val="21"/>
          <w:szCs w:val="21"/>
        </w:rPr>
        <w:t>举个例子，在</w:t>
      </w:r>
      <w:r w:rsidR="00E82721">
        <w:rPr>
          <w:rFonts w:ascii="STSong" w:eastAsia="STSong" w:hAnsi="STSong" w:hint="eastAsia"/>
          <w:sz w:val="21"/>
          <w:szCs w:val="21"/>
        </w:rPr>
        <w:t>一个正极单电源供电的PA12会在电压低到2.5V的输出时发生摇摆。如果一个负载从输出连接到地面，即使在负方向的放大器过载，它也会在放大器的顺序，达到电流的限制时，提供足够的正向电流进入负载。</w:t>
      </w:r>
    </w:p>
    <w:p w14:paraId="328DABBF" w14:textId="0D2DF8F0" w:rsidR="00E82721" w:rsidRDefault="00FF62F8" w:rsidP="00E82721">
      <w:pPr>
        <w:jc w:val="left"/>
        <w:rPr>
          <w:rFonts w:ascii="STSong" w:eastAsia="STSong" w:hAnsi="STSong"/>
          <w:sz w:val="21"/>
          <w:szCs w:val="21"/>
        </w:rPr>
      </w:pPr>
      <w:r>
        <w:rPr>
          <w:rFonts w:ascii="STSong" w:eastAsia="STSong" w:hAnsi="STSong" w:hint="eastAsia"/>
          <w:sz w:val="21"/>
          <w:szCs w:val="21"/>
        </w:rPr>
        <w:t>2.3 桥式负载连接</w:t>
      </w:r>
    </w:p>
    <w:p w14:paraId="1A3E54D0" w14:textId="6EF1089F" w:rsidR="00B67D80" w:rsidRDefault="00FF62F8" w:rsidP="00B67D80">
      <w:pPr>
        <w:jc w:val="left"/>
        <w:rPr>
          <w:rFonts w:ascii="STSong" w:eastAsia="STSong" w:hAnsi="STSong"/>
          <w:sz w:val="21"/>
          <w:szCs w:val="21"/>
        </w:rPr>
      </w:pPr>
      <w:r>
        <w:rPr>
          <w:rFonts w:ascii="STSong" w:eastAsia="STSong" w:hAnsi="STSong" w:hint="eastAsia"/>
          <w:sz w:val="21"/>
          <w:szCs w:val="21"/>
        </w:rPr>
        <w:t xml:space="preserve">    使用两个放大器的桥式负载连接，如</w:t>
      </w:r>
      <w:r w:rsidR="00B67D80" w:rsidRPr="00B67D80">
        <w:rPr>
          <w:rFonts w:ascii="STSong" w:eastAsia="STSong" w:hAnsi="STSong"/>
          <w:noProof/>
          <w:sz w:val="21"/>
          <w:szCs w:val="21"/>
        </w:rPr>
        <w:lastRenderedPageBreak/>
        <w:drawing>
          <wp:inline distT="0" distB="0" distL="0" distR="0" wp14:anchorId="080D3E8A" wp14:editId="7F24EA3A">
            <wp:extent cx="1701800" cy="11303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1800" cy="1130300"/>
                    </a:xfrm>
                    <a:prstGeom prst="rect">
                      <a:avLst/>
                    </a:prstGeom>
                  </pic:spPr>
                </pic:pic>
              </a:graphicData>
            </a:graphic>
          </wp:inline>
        </w:drawing>
      </w:r>
    </w:p>
    <w:p w14:paraId="6448758B"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负载接地</w:t>
      </w:r>
    </w:p>
    <w:p w14:paraId="4AD2485C" w14:textId="77777777" w:rsidR="00B67D80" w:rsidRDefault="00B67D80" w:rsidP="00B67D80">
      <w:pPr>
        <w:jc w:val="left"/>
        <w:rPr>
          <w:rFonts w:ascii="STSong" w:eastAsia="STSong" w:hAnsi="STSong"/>
          <w:sz w:val="21"/>
          <w:szCs w:val="21"/>
        </w:rPr>
      </w:pPr>
      <w:r w:rsidRPr="00B67D80">
        <w:rPr>
          <w:rFonts w:ascii="STSong" w:eastAsia="STSong" w:hAnsi="STSong"/>
          <w:noProof/>
          <w:sz w:val="21"/>
          <w:szCs w:val="21"/>
        </w:rPr>
        <w:drawing>
          <wp:inline distT="0" distB="0" distL="0" distR="0" wp14:anchorId="1CB1E519" wp14:editId="6FAEAD39">
            <wp:extent cx="2499995" cy="1102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9995" cy="1102360"/>
                    </a:xfrm>
                    <a:prstGeom prst="rect">
                      <a:avLst/>
                    </a:prstGeom>
                  </pic:spPr>
                </pic:pic>
              </a:graphicData>
            </a:graphic>
          </wp:inline>
        </w:drawing>
      </w:r>
    </w:p>
    <w:p w14:paraId="002EDCB9"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桥式</w:t>
      </w:r>
      <w:r w:rsidRPr="00B67D80">
        <w:rPr>
          <w:rFonts w:ascii="STSong" w:eastAsia="STSong" w:hAnsi="STSong"/>
          <w:noProof/>
          <w:sz w:val="21"/>
          <w:szCs w:val="21"/>
        </w:rPr>
        <w:drawing>
          <wp:inline distT="0" distB="0" distL="0" distR="0" wp14:anchorId="1B3845F1" wp14:editId="58DFE71F">
            <wp:extent cx="2032000" cy="9779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2000" cy="977900"/>
                    </a:xfrm>
                    <a:prstGeom prst="rect">
                      <a:avLst/>
                    </a:prstGeom>
                  </pic:spPr>
                </pic:pic>
              </a:graphicData>
            </a:graphic>
          </wp:inline>
        </w:drawing>
      </w:r>
    </w:p>
    <w:p w14:paraId="20D65CE2"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1</w:t>
      </w:r>
      <w:r>
        <w:rPr>
          <w:rFonts w:ascii="STSong" w:eastAsia="STSong" w:hAnsi="STSong"/>
          <w:sz w:val="21"/>
          <w:szCs w:val="21"/>
        </w:rPr>
        <w:t>/</w:t>
      </w:r>
      <w:r>
        <w:rPr>
          <w:rFonts w:ascii="STSong" w:eastAsia="STSong" w:hAnsi="STSong" w:hint="eastAsia"/>
          <w:sz w:val="21"/>
          <w:szCs w:val="21"/>
        </w:rPr>
        <w:t>2供电</w:t>
      </w:r>
    </w:p>
    <w:p w14:paraId="5AB5FC01"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20B26F6C" wp14:editId="78694FEF">
            <wp:extent cx="1422400" cy="11049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400" cy="1104900"/>
                    </a:xfrm>
                    <a:prstGeom prst="rect">
                      <a:avLst/>
                    </a:prstGeom>
                  </pic:spPr>
                </pic:pic>
              </a:graphicData>
            </a:graphic>
          </wp:inline>
        </w:drawing>
      </w:r>
    </w:p>
    <w:p w14:paraId="1291998B"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交流耦合单帽</w:t>
      </w:r>
    </w:p>
    <w:p w14:paraId="76BC218A"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7B2C6B86" wp14:editId="7225DC80">
            <wp:extent cx="1739900" cy="1193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9900" cy="1193800"/>
                    </a:xfrm>
                    <a:prstGeom prst="rect">
                      <a:avLst/>
                    </a:prstGeom>
                  </pic:spPr>
                </pic:pic>
              </a:graphicData>
            </a:graphic>
          </wp:inline>
        </w:drawing>
      </w:r>
    </w:p>
    <w:p w14:paraId="2A5FA63E" w14:textId="77777777" w:rsidR="00B67D80" w:rsidRPr="009C0EF2" w:rsidRDefault="00B67D80" w:rsidP="009C0EF2">
      <w:pPr>
        <w:pStyle w:val="a3"/>
        <w:numPr>
          <w:ilvl w:val="0"/>
          <w:numId w:val="1"/>
        </w:numPr>
        <w:ind w:firstLineChars="0"/>
        <w:jc w:val="center"/>
        <w:rPr>
          <w:rFonts w:ascii="STSong" w:eastAsia="STSong" w:hAnsi="STSong"/>
          <w:sz w:val="21"/>
          <w:szCs w:val="21"/>
        </w:rPr>
      </w:pPr>
      <w:r w:rsidRPr="009C0EF2">
        <w:rPr>
          <w:rFonts w:ascii="STSong" w:eastAsia="STSong" w:hAnsi="STSong" w:hint="eastAsia"/>
          <w:sz w:val="21"/>
          <w:szCs w:val="21"/>
        </w:rPr>
        <w:t>交流耦合双帽</w:t>
      </w:r>
    </w:p>
    <w:p w14:paraId="32795CC9" w14:textId="77777777" w:rsidR="009C0EF2" w:rsidRDefault="009C0EF2" w:rsidP="009C0EF2">
      <w:pPr>
        <w:pStyle w:val="a3"/>
        <w:ind w:left="360" w:firstLineChars="0" w:firstLine="0"/>
        <w:rPr>
          <w:rFonts w:ascii="STSong" w:eastAsia="STSong" w:hAnsi="STSong"/>
          <w:sz w:val="21"/>
          <w:szCs w:val="21"/>
        </w:rPr>
      </w:pPr>
      <w:r w:rsidRPr="009C0EF2">
        <w:rPr>
          <w:rFonts w:ascii="STSong" w:eastAsia="STSong" w:hAnsi="STSong" w:hint="eastAsia"/>
          <w:b/>
          <w:sz w:val="21"/>
          <w:szCs w:val="21"/>
        </w:rPr>
        <w:t>图1.</w:t>
      </w:r>
      <w:r>
        <w:rPr>
          <w:rFonts w:ascii="STSong" w:eastAsia="STSong" w:hAnsi="STSong" w:hint="eastAsia"/>
          <w:b/>
          <w:sz w:val="21"/>
          <w:szCs w:val="21"/>
        </w:rPr>
        <w:t xml:space="preserve"> </w:t>
      </w:r>
      <w:r>
        <w:rPr>
          <w:rFonts w:ascii="STSong" w:eastAsia="STSong" w:hAnsi="STSong" w:hint="eastAsia"/>
          <w:sz w:val="21"/>
          <w:szCs w:val="21"/>
        </w:rPr>
        <w:t>负载连接选择</w:t>
      </w:r>
    </w:p>
    <w:p w14:paraId="0F7DA7B6" w14:textId="77777777" w:rsidR="00FF62F8" w:rsidRDefault="00FF62F8" w:rsidP="009C0EF2">
      <w:pPr>
        <w:pStyle w:val="a3"/>
        <w:ind w:left="360" w:firstLineChars="0" w:firstLine="0"/>
        <w:rPr>
          <w:rFonts w:ascii="STSong" w:eastAsia="STSong" w:hAnsi="STSong"/>
          <w:b/>
          <w:sz w:val="21"/>
          <w:szCs w:val="21"/>
        </w:rPr>
      </w:pPr>
    </w:p>
    <w:p w14:paraId="5B67ED81" w14:textId="3A2C9053" w:rsidR="00FF62F8" w:rsidRDefault="00FF62F8" w:rsidP="009C0EF2">
      <w:pPr>
        <w:pStyle w:val="a3"/>
        <w:ind w:left="360" w:firstLineChars="0" w:firstLine="0"/>
        <w:rPr>
          <w:rFonts w:ascii="STSong" w:eastAsia="STSong" w:hAnsi="STSong"/>
          <w:sz w:val="21"/>
          <w:szCs w:val="21"/>
        </w:rPr>
      </w:pPr>
      <w:r w:rsidRPr="00FF62F8">
        <w:rPr>
          <w:rFonts w:ascii="STSong" w:eastAsia="STSong" w:hAnsi="STSong" w:hint="eastAsia"/>
          <w:sz w:val="21"/>
          <w:szCs w:val="21"/>
        </w:rPr>
        <w:t>图</w:t>
      </w:r>
      <w:r>
        <w:rPr>
          <w:rFonts w:ascii="STSong" w:eastAsia="STSong" w:hAnsi="STSong" w:hint="eastAsia"/>
          <w:sz w:val="21"/>
          <w:szCs w:val="21"/>
        </w:rPr>
        <w:t>1B所示，它允许两极摇摆连接负载。对于直流耦合负载，这是唯一可以获得双极性波动的方式。</w:t>
      </w:r>
      <w:r w:rsidR="00E31B3C">
        <w:rPr>
          <w:rFonts w:ascii="STSong" w:eastAsia="STSong" w:hAnsi="STSong" w:hint="eastAsia"/>
          <w:sz w:val="21"/>
          <w:szCs w:val="21"/>
        </w:rPr>
        <w:t>需要注意的是</w:t>
      </w:r>
      <w:r w:rsidR="00D30C50">
        <w:rPr>
          <w:rFonts w:ascii="STSong" w:eastAsia="STSong" w:hAnsi="STSong" w:hint="eastAsia"/>
          <w:sz w:val="21"/>
          <w:szCs w:val="21"/>
        </w:rPr>
        <w:t>该桥有效的让电路增益变为原来的两倍。</w:t>
      </w:r>
    </w:p>
    <w:p w14:paraId="5197733B" w14:textId="2EA89AC7" w:rsidR="00D30C50" w:rsidRDefault="00D30C50" w:rsidP="009C0EF2">
      <w:pPr>
        <w:pStyle w:val="a3"/>
        <w:ind w:left="360" w:firstLineChars="0" w:firstLine="0"/>
        <w:rPr>
          <w:rFonts w:ascii="STSong" w:eastAsia="STSong" w:hAnsi="STSong"/>
          <w:sz w:val="21"/>
          <w:szCs w:val="21"/>
        </w:rPr>
      </w:pPr>
      <w:r>
        <w:rPr>
          <w:rFonts w:ascii="STSong" w:eastAsia="STSong" w:hAnsi="STSong" w:hint="eastAsia"/>
          <w:sz w:val="21"/>
          <w:szCs w:val="21"/>
        </w:rPr>
        <w:t>2.4 负载到半电源</w:t>
      </w:r>
    </w:p>
    <w:p w14:paraId="492EC153" w14:textId="2F29F0A9" w:rsidR="00086A13" w:rsidRDefault="00FD63CF" w:rsidP="00086A13">
      <w:pPr>
        <w:pStyle w:val="a3"/>
        <w:ind w:left="360" w:firstLineChars="0"/>
        <w:jc w:val="left"/>
        <w:rPr>
          <w:rFonts w:ascii="STSong" w:eastAsia="STSong" w:hAnsi="STSong"/>
          <w:sz w:val="21"/>
          <w:szCs w:val="21"/>
        </w:rPr>
      </w:pPr>
      <w:r>
        <w:rPr>
          <w:rFonts w:ascii="STSong" w:eastAsia="STSong" w:hAnsi="STSong" w:hint="eastAsia"/>
          <w:sz w:val="21"/>
          <w:szCs w:val="21"/>
        </w:rPr>
        <w:t>如果负载能被看作</w:t>
      </w:r>
      <w:r w:rsidR="00086A13">
        <w:rPr>
          <w:rFonts w:ascii="STSong" w:eastAsia="STSong" w:hAnsi="STSong" w:hint="eastAsia"/>
          <w:sz w:val="21"/>
          <w:szCs w:val="21"/>
        </w:rPr>
        <w:t>半电源的一个</w:t>
      </w:r>
    </w:p>
    <w:p w14:paraId="77025BBB" w14:textId="669D8EC0" w:rsidR="00086A13" w:rsidRDefault="00086A13" w:rsidP="00086A13">
      <w:pPr>
        <w:jc w:val="left"/>
        <w:rPr>
          <w:rFonts w:ascii="STSong" w:eastAsia="STSong" w:hAnsi="STSong"/>
          <w:sz w:val="21"/>
          <w:szCs w:val="21"/>
        </w:rPr>
      </w:pPr>
      <w:r>
        <w:rPr>
          <w:rFonts w:ascii="STSong" w:eastAsia="STSong" w:hAnsi="STSong" w:hint="eastAsia"/>
          <w:sz w:val="21"/>
          <w:szCs w:val="21"/>
        </w:rPr>
        <w:lastRenderedPageBreak/>
        <w:t>点，那么双极性驱动是可行的，如图1C所示。由于半电源点必须具有支持负载要求的电容，这一般来说既不实际，也没有效率。使用一个二次电源运算放大器作为一个高电流源和调节器来实现这点也许可能会实现，但是二次运算放大器可以更有效地用作另一半的桥。</w:t>
      </w:r>
    </w:p>
    <w:p w14:paraId="457A5AAE" w14:textId="7C0A56A1" w:rsidR="00086A13" w:rsidRDefault="00086A13" w:rsidP="00086A13">
      <w:pPr>
        <w:jc w:val="left"/>
        <w:rPr>
          <w:rFonts w:ascii="STSong" w:eastAsia="STSong" w:hAnsi="STSong"/>
          <w:sz w:val="21"/>
          <w:szCs w:val="21"/>
        </w:rPr>
      </w:pPr>
      <w:r>
        <w:rPr>
          <w:rFonts w:ascii="STSong" w:eastAsia="STSong" w:hAnsi="STSong" w:hint="eastAsia"/>
          <w:sz w:val="21"/>
          <w:szCs w:val="21"/>
        </w:rPr>
        <w:t>2.5 电容耦合负载</w:t>
      </w:r>
    </w:p>
    <w:p w14:paraId="33AA4CC9" w14:textId="0533D4FD" w:rsidR="00086A13" w:rsidRDefault="00FA0575" w:rsidP="00C25491">
      <w:pPr>
        <w:ind w:firstLine="420"/>
        <w:jc w:val="left"/>
        <w:rPr>
          <w:rFonts w:ascii="STSong" w:eastAsia="STSong" w:hAnsi="STSong"/>
          <w:sz w:val="21"/>
          <w:szCs w:val="21"/>
        </w:rPr>
      </w:pPr>
      <w:r>
        <w:rPr>
          <w:rFonts w:ascii="STSong" w:eastAsia="STSong" w:hAnsi="STSong" w:hint="eastAsia"/>
          <w:sz w:val="21"/>
          <w:szCs w:val="21"/>
        </w:rPr>
        <w:t>在实际运用中，比如说音频用电容器交流负载是可行的，也是可取的。如图1D所示，一个简单的串联电容器允许驱动一个接地连接的负载。另一种则是连接两个大电解电容到接地端，如图1E所示。图1E所示的连接方式唯一的优势是减少在电路中的接通流通在某些情况下这可能会是一个问题。</w:t>
      </w:r>
    </w:p>
    <w:p w14:paraId="4CE19592" w14:textId="05723F99" w:rsidR="00C25491" w:rsidRDefault="00C25491" w:rsidP="00C25491">
      <w:pPr>
        <w:jc w:val="left"/>
        <w:rPr>
          <w:rFonts w:ascii="STSong" w:eastAsia="STSong" w:hAnsi="STSong"/>
          <w:sz w:val="21"/>
          <w:szCs w:val="21"/>
        </w:rPr>
      </w:pPr>
      <w:r>
        <w:rPr>
          <w:rFonts w:ascii="STSong" w:eastAsia="STSong" w:hAnsi="STSong"/>
          <w:sz w:val="21"/>
          <w:szCs w:val="21"/>
        </w:rPr>
        <w:t xml:space="preserve">3.0 </w:t>
      </w:r>
      <w:r>
        <w:rPr>
          <w:rFonts w:ascii="STSong" w:eastAsia="STSong" w:hAnsi="STSong" w:hint="eastAsia"/>
          <w:sz w:val="21"/>
          <w:szCs w:val="21"/>
        </w:rPr>
        <w:t>电路拓扑</w:t>
      </w:r>
    </w:p>
    <w:p w14:paraId="0AFE7C58" w14:textId="06C3108F" w:rsidR="00C25491" w:rsidRDefault="00FA47E8" w:rsidP="00C25491">
      <w:pPr>
        <w:jc w:val="left"/>
        <w:rPr>
          <w:rFonts w:ascii="STSong" w:eastAsia="STSong" w:hAnsi="STSong"/>
          <w:sz w:val="21"/>
          <w:szCs w:val="21"/>
        </w:rPr>
      </w:pPr>
      <w:r>
        <w:rPr>
          <w:rFonts w:ascii="STSong" w:eastAsia="STSong" w:hAnsi="STSong" w:hint="eastAsia"/>
          <w:sz w:val="21"/>
          <w:szCs w:val="21"/>
        </w:rPr>
        <w:t>3.1 非对称电源</w:t>
      </w:r>
    </w:p>
    <w:p w14:paraId="045F04AF" w14:textId="55399F3F" w:rsidR="00FA47E8" w:rsidRDefault="00FA47E8" w:rsidP="00D5271D">
      <w:pPr>
        <w:ind w:firstLine="420"/>
        <w:jc w:val="left"/>
        <w:rPr>
          <w:rFonts w:ascii="STSong" w:eastAsia="STSong" w:hAnsi="STSong"/>
          <w:sz w:val="21"/>
          <w:szCs w:val="21"/>
        </w:rPr>
      </w:pPr>
      <w:r>
        <w:rPr>
          <w:rFonts w:ascii="STSong" w:eastAsia="STSong" w:hAnsi="STSong" w:hint="eastAsia"/>
          <w:sz w:val="21"/>
          <w:szCs w:val="21"/>
        </w:rPr>
        <w:t>奇怪的是，应该被第一个考虑的选择是不使用单电源。在许多的应用中，比如说高电压放大器，需要一个单一的大型高压电源和单极性输出摆幅。这是为了允许将那些已经有较低的双极性电源，如</w:t>
      </w:r>
      <w:r w:rsidRPr="00FA47E8">
        <w:rPr>
          <w:rFonts w:ascii="STSong" w:eastAsia="STSong" w:hAnsi="STSong"/>
          <w:sz w:val="21"/>
          <w:szCs w:val="21"/>
        </w:rPr>
        <w:t>±</w:t>
      </w:r>
      <w:r>
        <w:rPr>
          <w:rFonts w:ascii="STSong" w:eastAsia="STSong" w:hAnsi="STSong" w:hint="eastAsia"/>
          <w:sz w:val="21"/>
          <w:szCs w:val="21"/>
        </w:rPr>
        <w:t>15或者</w:t>
      </w:r>
      <w:r w:rsidRPr="00FA47E8">
        <w:rPr>
          <w:rFonts w:ascii="STSong" w:eastAsia="STSong" w:hAnsi="STSong"/>
          <w:sz w:val="21"/>
          <w:szCs w:val="21"/>
        </w:rPr>
        <w:t>±</w:t>
      </w:r>
      <w:r>
        <w:rPr>
          <w:rFonts w:ascii="STSong" w:eastAsia="STSong" w:hAnsi="STSong" w:hint="eastAsia"/>
          <w:sz w:val="21"/>
          <w:szCs w:val="21"/>
        </w:rPr>
        <w:t>12伏，纳入系统。</w:t>
      </w:r>
      <w:r w:rsidR="00D5271D">
        <w:rPr>
          <w:rFonts w:ascii="STSong" w:eastAsia="STSong" w:hAnsi="STSong" w:hint="eastAsia"/>
          <w:sz w:val="21"/>
          <w:szCs w:val="21"/>
        </w:rPr>
        <w:t>这样以来，就能使用－15或者－12伏的负轨运算放大器（更多的高电压应用提供了大量的负电源以及12或者15伏的双极性电源）。</w:t>
      </w:r>
    </w:p>
    <w:p w14:paraId="4204C507" w14:textId="61035BE2"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如图2所示，只要小电源足够适应放大器在正常输入范围内的共模要求，就不需要其他的附加元件。</w:t>
      </w:r>
    </w:p>
    <w:p w14:paraId="58E8E1B0" w14:textId="236D35A1" w:rsidR="00D5271D" w:rsidRDefault="00D5271D" w:rsidP="00D5271D">
      <w:pPr>
        <w:ind w:firstLine="420"/>
        <w:jc w:val="center"/>
        <w:rPr>
          <w:rFonts w:ascii="STSong" w:eastAsia="STSong" w:hAnsi="STSong"/>
          <w:sz w:val="21"/>
          <w:szCs w:val="21"/>
        </w:rPr>
      </w:pPr>
      <w:r w:rsidRPr="00D5271D">
        <w:rPr>
          <w:rFonts w:ascii="STSong" w:eastAsia="STSong" w:hAnsi="STSong"/>
          <w:noProof/>
          <w:sz w:val="21"/>
          <w:szCs w:val="21"/>
        </w:rPr>
        <w:drawing>
          <wp:inline distT="0" distB="0" distL="0" distR="0" wp14:anchorId="2FAF3662" wp14:editId="6FC61FB8">
            <wp:extent cx="2032000" cy="1231900"/>
            <wp:effectExtent l="0" t="0" r="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2000" cy="1231900"/>
                    </a:xfrm>
                    <a:prstGeom prst="rect">
                      <a:avLst/>
                    </a:prstGeom>
                  </pic:spPr>
                </pic:pic>
              </a:graphicData>
            </a:graphic>
          </wp:inline>
        </w:drawing>
      </w:r>
    </w:p>
    <w:p w14:paraId="1EBBD90C" w14:textId="368616CF"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图2. 非对称电源</w:t>
      </w:r>
    </w:p>
    <w:p w14:paraId="735A0AD7" w14:textId="77777777" w:rsidR="007D70B0" w:rsidRDefault="007D70B0" w:rsidP="00D5271D">
      <w:pPr>
        <w:ind w:firstLine="420"/>
        <w:jc w:val="left"/>
        <w:rPr>
          <w:rFonts w:ascii="STSong" w:eastAsia="STSong" w:hAnsi="STSong"/>
          <w:sz w:val="21"/>
          <w:szCs w:val="21"/>
        </w:rPr>
      </w:pPr>
    </w:p>
    <w:p w14:paraId="5125D159" w14:textId="29AAA621" w:rsidR="00D5271D" w:rsidRDefault="00D5271D" w:rsidP="00D5271D">
      <w:pPr>
        <w:jc w:val="left"/>
        <w:rPr>
          <w:rFonts w:ascii="STSong" w:eastAsia="STSong" w:hAnsi="STSong"/>
          <w:sz w:val="21"/>
          <w:szCs w:val="21"/>
        </w:rPr>
      </w:pPr>
      <w:r>
        <w:rPr>
          <w:rFonts w:ascii="STSong" w:eastAsia="STSong" w:hAnsi="STSong" w:hint="eastAsia"/>
          <w:sz w:val="21"/>
          <w:szCs w:val="21"/>
        </w:rPr>
        <w:t>3.2 差分结构</w:t>
      </w:r>
    </w:p>
    <w:p w14:paraId="12B4054D" w14:textId="5F819DAD" w:rsidR="00D5271D" w:rsidRDefault="00D5271D" w:rsidP="009E215B">
      <w:pPr>
        <w:ind w:firstLine="420"/>
        <w:jc w:val="left"/>
        <w:rPr>
          <w:rFonts w:ascii="STSong" w:eastAsia="STSong" w:hAnsi="STSong"/>
          <w:sz w:val="21"/>
          <w:szCs w:val="21"/>
        </w:rPr>
      </w:pPr>
      <w:r>
        <w:rPr>
          <w:rFonts w:ascii="STSong" w:eastAsia="STSong" w:hAnsi="STSong" w:hint="eastAsia"/>
          <w:sz w:val="21"/>
          <w:szCs w:val="21"/>
        </w:rPr>
        <w:t>最普遍实用的单电源电路是如图3所示的差分结构。这种拓扑结构使得有可能将增益简单的设置为</w:t>
      </w:r>
      <w:r w:rsidR="000B2781">
        <w:rPr>
          <w:rFonts w:ascii="STSong" w:eastAsia="STSong" w:hAnsi="STSong"/>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sz w:val="21"/>
          <w:szCs w:val="21"/>
        </w:rPr>
        <w:t xml:space="preserve"> ，</w:t>
      </w:r>
      <w:r w:rsidR="000B2781">
        <w:rPr>
          <w:rFonts w:ascii="STSong" w:eastAsia="STSong" w:hAnsi="STSong" w:hint="eastAsia"/>
          <w:sz w:val="21"/>
          <w:szCs w:val="21"/>
        </w:rPr>
        <w:t>其中每个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0B2781">
        <w:rPr>
          <w:rFonts w:ascii="STSong" w:eastAsia="STSong" w:hAnsi="STSong" w:hint="eastAsia"/>
          <w:sz w:val="21"/>
          <w:szCs w:val="21"/>
        </w:rPr>
        <w:t>对和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hint="eastAsia"/>
          <w:sz w:val="21"/>
          <w:szCs w:val="21"/>
        </w:rPr>
        <w:t>对都彼此相匹配。利用同向或者反向电路是可行的，但要记住的是，同向容纳流向正极只对地的输入，</w:t>
      </w:r>
      <w:r w:rsidR="009E215B">
        <w:rPr>
          <w:rFonts w:ascii="STSong" w:eastAsia="STSong" w:hAnsi="STSong" w:hint="eastAsia"/>
          <w:sz w:val="21"/>
          <w:szCs w:val="21"/>
        </w:rPr>
        <w:t>和负极只对地。需要注意的是，反渗透匹配必须密切的彼此配合。</w:t>
      </w:r>
    </w:p>
    <w:p w14:paraId="36FE6F78" w14:textId="587D7890" w:rsidR="009E215B" w:rsidRDefault="009E215B" w:rsidP="009E215B">
      <w:pPr>
        <w:ind w:firstLine="420"/>
        <w:jc w:val="center"/>
        <w:rPr>
          <w:rFonts w:ascii="STSong" w:eastAsia="STSong" w:hAnsi="STSong"/>
          <w:sz w:val="21"/>
          <w:szCs w:val="21"/>
        </w:rPr>
      </w:pPr>
      <w:r w:rsidRPr="009E215B">
        <w:rPr>
          <w:rFonts w:ascii="STSong" w:eastAsia="STSong" w:hAnsi="STSong"/>
          <w:noProof/>
          <w:sz w:val="21"/>
          <w:szCs w:val="21"/>
        </w:rPr>
        <w:drawing>
          <wp:inline distT="0" distB="0" distL="0" distR="0" wp14:anchorId="6087222C" wp14:editId="3B36E779">
            <wp:extent cx="2273300" cy="27813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3300" cy="2781300"/>
                    </a:xfrm>
                    <a:prstGeom prst="rect">
                      <a:avLst/>
                    </a:prstGeom>
                  </pic:spPr>
                </pic:pic>
              </a:graphicData>
            </a:graphic>
          </wp:inline>
        </w:drawing>
      </w:r>
    </w:p>
    <w:p w14:paraId="445ADF9A" w14:textId="385FB165" w:rsidR="009E215B" w:rsidRDefault="009E215B" w:rsidP="009E215B">
      <w:pPr>
        <w:jc w:val="center"/>
        <w:rPr>
          <w:rFonts w:ascii="STSong" w:eastAsia="STSong" w:hAnsi="STSong"/>
          <w:sz w:val="21"/>
          <w:szCs w:val="21"/>
        </w:rPr>
      </w:pPr>
      <w:r>
        <w:rPr>
          <w:rFonts w:ascii="STSong" w:eastAsia="STSong" w:hAnsi="STSong" w:hint="eastAsia"/>
          <w:sz w:val="21"/>
          <w:szCs w:val="21"/>
        </w:rPr>
        <w:t>图3. 单电源非反向配置</w:t>
      </w:r>
    </w:p>
    <w:p w14:paraId="2DEC8DC3" w14:textId="77777777" w:rsidR="008F370E" w:rsidRDefault="008F370E" w:rsidP="009E215B">
      <w:pPr>
        <w:jc w:val="center"/>
        <w:rPr>
          <w:rFonts w:ascii="STSong" w:eastAsia="STSong" w:hAnsi="STSong"/>
          <w:sz w:val="21"/>
          <w:szCs w:val="21"/>
        </w:rPr>
      </w:pPr>
    </w:p>
    <w:p w14:paraId="48623B86" w14:textId="03BD86AF" w:rsidR="009E215B" w:rsidRDefault="009E215B"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电阻器提供了</w:t>
      </w:r>
      <w:r w:rsidR="008F370E">
        <w:rPr>
          <w:rFonts w:ascii="STSong" w:eastAsia="STSong" w:hAnsi="STSong" w:hint="eastAsia"/>
          <w:sz w:val="21"/>
          <w:szCs w:val="21"/>
        </w:rPr>
        <w:t>输入共模偏执来保持放大器的线性。这种方法的优点是，假设电阻匹配适当时，输出将不受电源电压变化的影响。通常这种固有的电源抑制是可行的，但如果是桥式放大器，由于桥的从动装置适用于电源电压分压器，这可能会导致一些问题。该分频器是受电源波动的，如果该桥的主放大器同样受到这样的波动，那么它出现一个共模信号穿过负载并被拒绝。</w:t>
      </w:r>
    </w:p>
    <w:p w14:paraId="732DBF22" w14:textId="1A099E57" w:rsidR="00E30842" w:rsidRDefault="00E30842"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为了满足共模电压的要求需要有所选择，而且需要包括一个大范围的可接受值，对于任何给定的电路。设计师面临的问题只是什么样的共模电压能设置到输入。它可以设置为在普通模式范围内的任意值，但也会有一些限制在这个范围内。</w:t>
      </w:r>
    </w:p>
    <w:p w14:paraId="20989E9D" w14:textId="30600C3D" w:rsidR="00E30842" w:rsidRDefault="00E30842" w:rsidP="007D70B0">
      <w:pPr>
        <w:ind w:firstLine="420"/>
        <w:jc w:val="left"/>
        <w:rPr>
          <w:rFonts w:ascii="STSong" w:eastAsia="STSong" w:hAnsi="STSong"/>
          <w:sz w:val="21"/>
          <w:szCs w:val="21"/>
        </w:rPr>
      </w:pPr>
      <w:r>
        <w:rPr>
          <w:rFonts w:ascii="STSong" w:eastAsia="STSong" w:hAnsi="STSong" w:hint="eastAsia"/>
          <w:sz w:val="21"/>
          <w:szCs w:val="21"/>
        </w:rPr>
        <w:t>举个例子，假设要使用一个PA84在＋450伏的电压下。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可以选择任意从12伏到438伏的线性运算。可以这样认为，理想的值应该是半电源或者是225伏，但这样的选择将会需要</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变得很大以此来保持电流在一个合理的范围内。</w:t>
      </w:r>
      <w:r w:rsidR="007D70B0">
        <w:rPr>
          <w:rFonts w:ascii="STSong" w:eastAsia="STSong" w:hAnsi="STSong" w:hint="eastAsia"/>
          <w:sz w:val="21"/>
          <w:szCs w:val="21"/>
        </w:rPr>
        <w:t>一个非常大的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7D70B0">
        <w:rPr>
          <w:rFonts w:ascii="STSong" w:eastAsia="STSong" w:hAnsi="STSong" w:hint="eastAsia"/>
          <w:sz w:val="21"/>
          <w:szCs w:val="21"/>
        </w:rPr>
        <w:t>将需要一个更大的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7D70B0">
        <w:rPr>
          <w:rFonts w:ascii="STSong" w:eastAsia="STSong" w:hAnsi="STSong" w:hint="eastAsia"/>
          <w:sz w:val="21"/>
          <w:szCs w:val="21"/>
        </w:rPr>
        <w:t>和很高的网络整体阻抗，这些会导致寄生电容和放大器的输入电容会产生巨大的带宽和稳定问题。对于高电压应用，最小值例如12到15伏的共模偏置可能更容易被采纳。</w:t>
      </w:r>
    </w:p>
    <w:p w14:paraId="605ED00A" w14:textId="5AD9AD60" w:rsidR="007D70B0" w:rsidRDefault="007D70B0" w:rsidP="007D70B0">
      <w:pPr>
        <w:ind w:firstLine="420"/>
        <w:jc w:val="left"/>
        <w:rPr>
          <w:rFonts w:ascii="STSong" w:eastAsia="STSong" w:hAnsi="STSong"/>
          <w:sz w:val="21"/>
          <w:szCs w:val="21"/>
        </w:rPr>
      </w:pPr>
      <w:r>
        <w:rPr>
          <w:rFonts w:ascii="STSong" w:eastAsia="STSong" w:hAnsi="STSong" w:hint="eastAsia"/>
          <w:sz w:val="21"/>
          <w:szCs w:val="21"/>
        </w:rPr>
        <w:t>当选择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时，当接地引脚</w:t>
      </w:r>
      <w:r>
        <w:rPr>
          <w:rFonts w:ascii="Cambria" w:eastAsia="Cambria" w:hAnsi="Cambria" w:cs="Cambria" w:hint="eastAsia"/>
          <w:sz w:val="21"/>
          <w:szCs w:val="21"/>
        </w:rPr>
        <w:t>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STSong" w:eastAsia="STSong" w:hAnsi="STSong"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的平行阻抗时会考虑它的分压器的一部分。</w:t>
      </w:r>
      <w:r w:rsidR="0042787B">
        <w:rPr>
          <w:rFonts w:ascii="STSong" w:eastAsia="STSong" w:hAnsi="STSong" w:hint="eastAsia"/>
          <w:sz w:val="21"/>
          <w:szCs w:val="21"/>
        </w:rPr>
        <w:t>在这种情况下，</w:t>
      </w:r>
      <w:r w:rsidR="0042787B" w:rsidRPr="0042787B">
        <w:rPr>
          <w:rFonts w:ascii="STSong" w:eastAsia="STSong" w:hAnsi="STSong"/>
          <w:sz w:val="21"/>
          <w:szCs w:val="21"/>
        </w:rPr>
        <w:t>在</w:t>
      </w:r>
      <w:r w:rsidR="0042787B">
        <w:rPr>
          <w:rFonts w:ascii="STSong" w:eastAsia="STSong" w:hAnsi="STSong" w:hint="eastAsia"/>
          <w:sz w:val="21"/>
          <w:szCs w:val="21"/>
        </w:rPr>
        <w:t>全</w:t>
      </w:r>
      <w:r w:rsidR="0042787B" w:rsidRPr="0042787B">
        <w:rPr>
          <w:rFonts w:ascii="STSong" w:eastAsia="STSong" w:hAnsi="STSong"/>
          <w:sz w:val="21"/>
          <w:szCs w:val="21"/>
        </w:rPr>
        <w:t>负</w:t>
      </w:r>
      <w:r w:rsidR="0042787B">
        <w:rPr>
          <w:rFonts w:ascii="STSong" w:eastAsia="STSong" w:hAnsi="STSong" w:hint="eastAsia"/>
          <w:sz w:val="21"/>
          <w:szCs w:val="21"/>
        </w:rPr>
        <w:t>极</w:t>
      </w:r>
      <w:r w:rsidR="0042787B" w:rsidRPr="0042787B">
        <w:rPr>
          <w:rFonts w:ascii="STSong" w:eastAsia="STSong" w:hAnsi="STSong"/>
          <w:sz w:val="21"/>
          <w:szCs w:val="21"/>
        </w:rPr>
        <w:t>输入电压摆幅与全理论的负</w:t>
      </w:r>
      <w:r w:rsidR="0042787B">
        <w:rPr>
          <w:rFonts w:ascii="STSong" w:eastAsia="STSong" w:hAnsi="STSong" w:hint="eastAsia"/>
          <w:sz w:val="21"/>
          <w:szCs w:val="21"/>
        </w:rPr>
        <w:t>极</w:t>
      </w:r>
      <w:r w:rsidR="0042787B" w:rsidRPr="0042787B">
        <w:rPr>
          <w:rFonts w:ascii="STSong" w:eastAsia="STSong" w:hAnsi="STSong"/>
          <w:sz w:val="21"/>
          <w:szCs w:val="21"/>
        </w:rPr>
        <w:t>输出摆幅相结合</w:t>
      </w:r>
      <w:r w:rsidR="0042787B">
        <w:rPr>
          <w:rFonts w:ascii="STSong" w:eastAsia="STSong" w:hAnsi="STSong" w:hint="eastAsia"/>
          <w:sz w:val="21"/>
          <w:szCs w:val="21"/>
        </w:rPr>
        <w:t>，你可能会被要求设计来满足共模的需求。动态地，输入将只从这一点移动正极，简化最坏情况分析，来对正极的偏移进行双重检测。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42787B">
        <w:rPr>
          <w:rFonts w:ascii="STSong" w:eastAsia="STSong" w:hAnsi="STSong" w:hint="eastAsia"/>
          <w:sz w:val="21"/>
          <w:szCs w:val="21"/>
        </w:rPr>
        <w:t>的选择可以借助以下公式：</w:t>
      </w:r>
    </w:p>
    <w:p w14:paraId="1B92692D" w14:textId="1814B8B3" w:rsidR="0042787B" w:rsidRPr="0042787B" w:rsidRDefault="0000643C" w:rsidP="007D70B0">
      <w:pPr>
        <w:ind w:firstLine="420"/>
        <w:jc w:val="left"/>
        <w:rPr>
          <w:rFonts w:ascii="STSong" w:eastAsia="STSong" w:hAnsi="STSong"/>
          <w:sz w:val="21"/>
          <w:szCs w:val="21"/>
        </w:rPr>
      </w:pPr>
      <m:oMathPara>
        <m:oMathParaPr>
          <m:jc m:val="center"/>
        </m:oMathParaP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r>
            <m:rPr>
              <m:sty m:val="p"/>
            </m:rPr>
            <w:rPr>
              <w:rFonts w:ascii="Cambria Math" w:eastAsia="STSong" w:hAnsi="Cambria Math"/>
              <w:sz w:val="21"/>
              <w:szCs w:val="21"/>
            </w:rPr>
            <m:t>＝</m:t>
          </m:r>
          <m:f>
            <m:fPr>
              <m:ctrlPr>
                <w:rPr>
                  <w:rFonts w:ascii="Cambria Math" w:eastAsia="STSong" w:hAnsi="Cambria Math"/>
                  <w:sz w:val="21"/>
                  <w:szCs w:val="21"/>
                </w:rPr>
              </m:ctrlPr>
            </m:fPr>
            <m:num>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S</m:t>
                  </m:r>
                </m:sub>
              </m:sSub>
              <m:r>
                <m:rPr>
                  <m:sty m:val="p"/>
                </m:rP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r>
                <w:rPr>
                  <w:rFonts w:ascii="Cambria Math" w:eastAsia="STSong" w:hAnsi="Cambria Math"/>
                  <w:sz w:val="21"/>
                  <w:szCs w:val="21"/>
                </w:rPr>
                <m:t>)</m:t>
              </m:r>
            </m:num>
            <m:den>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den>
              </m:f>
              <m:r>
                <w:rPr>
                  <w:rFonts w:ascii="Cambria Math" w:eastAsia="STSong" w:hAnsi="Cambria Math"/>
                  <w:sz w:val="21"/>
                  <w:szCs w:val="21"/>
                </w:rPr>
                <m:t>)</m:t>
              </m:r>
            </m:den>
          </m:f>
        </m:oMath>
      </m:oMathPara>
    </w:p>
    <w:p w14:paraId="52768CCB" w14:textId="05D0DFAF" w:rsidR="0042787B" w:rsidRDefault="004E3257" w:rsidP="0042787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oMath>
      <w:r>
        <w:rPr>
          <w:rFonts w:ascii="STSong" w:eastAsia="STSong" w:hAnsi="STSong" w:hint="eastAsia"/>
          <w:sz w:val="21"/>
          <w:szCs w:val="21"/>
        </w:rPr>
        <w:t>是理想的共模电压。一旦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和共模偏置点的值设定好，如果有必要的话，就应该检查预期的信号输入值范围来动态地验证普通模式的限制条件是否符合。还要考虑部分</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电流流入</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并通过电源驱动输入。电源必须适应这种电流。</w:t>
      </w:r>
    </w:p>
    <w:p w14:paraId="1695F3E5" w14:textId="33A508E8" w:rsidR="00C80BFA" w:rsidRDefault="00C80BFA" w:rsidP="0042787B">
      <w:pPr>
        <w:jc w:val="left"/>
        <w:rPr>
          <w:rFonts w:ascii="STSong" w:eastAsia="STSong" w:hAnsi="STSong"/>
          <w:sz w:val="21"/>
          <w:szCs w:val="21"/>
        </w:rPr>
      </w:pPr>
      <w:r>
        <w:rPr>
          <w:rFonts w:ascii="STSong" w:eastAsia="STSong" w:hAnsi="STSong" w:hint="eastAsia"/>
          <w:sz w:val="21"/>
          <w:szCs w:val="21"/>
        </w:rPr>
        <w:t>4.0 扩展技术</w:t>
      </w:r>
    </w:p>
    <w:p w14:paraId="5D537077" w14:textId="751133CF" w:rsidR="00C80BFA" w:rsidRDefault="00C80BFA" w:rsidP="0042787B">
      <w:pPr>
        <w:jc w:val="left"/>
        <w:rPr>
          <w:rFonts w:ascii="STSong" w:eastAsia="STSong" w:hAnsi="STSong"/>
          <w:sz w:val="21"/>
          <w:szCs w:val="21"/>
        </w:rPr>
      </w:pPr>
      <w:r>
        <w:rPr>
          <w:rFonts w:ascii="STSong" w:eastAsia="STSong" w:hAnsi="STSong" w:hint="eastAsia"/>
          <w:sz w:val="21"/>
          <w:szCs w:val="21"/>
        </w:rPr>
        <w:t>4.1桥式连接</w:t>
      </w:r>
    </w:p>
    <w:p w14:paraId="2FFD879C" w14:textId="1276A73D" w:rsidR="00C80BFA" w:rsidRDefault="00C80BFA" w:rsidP="00CC0889">
      <w:pPr>
        <w:ind w:firstLine="420"/>
        <w:jc w:val="left"/>
        <w:rPr>
          <w:rFonts w:ascii="STSong" w:eastAsia="STSong" w:hAnsi="STSong"/>
          <w:sz w:val="21"/>
          <w:szCs w:val="21"/>
        </w:rPr>
      </w:pPr>
      <w:r>
        <w:rPr>
          <w:rFonts w:ascii="STSong" w:eastAsia="STSong" w:hAnsi="STSong" w:hint="eastAsia"/>
          <w:sz w:val="21"/>
          <w:szCs w:val="21"/>
        </w:rPr>
        <w:t>桥式连接如图4.所示，采用了差分结构为主体，A1放大器以及一个单位增益反相器的从动装置，A2放大器。从同向输入是指在半电源电压分压器的一点。由于这一分压器连向电源，所以又可能会对电源的变化十分敏感。需要注意的是，0输出点被定义为两个放大器输出相等的点，并且这点是由从动装置的非反向输入所决定的。</w:t>
      </w:r>
    </w:p>
    <w:p w14:paraId="46DDCBE2" w14:textId="498C5AA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改善桥式电路容差的首选方法是调节电源变化的半电源点。在这个部分，这是不可能或者不可取的，图5展示了桥式拓扑结构能降低对电源变化的敏感度。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Pr>
          <w:rFonts w:ascii="STSong" w:eastAsia="STSong" w:hAnsi="STSong" w:hint="eastAsia"/>
          <w:sz w:val="21"/>
          <w:szCs w:val="21"/>
        </w:rPr>
        <w:t>的比值应该和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Pr>
          <w:rFonts w:ascii="STSong" w:eastAsia="STSong" w:hAnsi="STSong" w:hint="eastAsia"/>
          <w:sz w:val="21"/>
          <w:szCs w:val="21"/>
        </w:rPr>
        <w:t>的比值向匹配。需要注意的是A1的增益应该为：</w:t>
      </w:r>
    </w:p>
    <w:p w14:paraId="22FC711E" w14:textId="1AAEADE6" w:rsidR="00CC0889" w:rsidRPr="00CC0889" w:rsidRDefault="0000643C" w:rsidP="00CC0889">
      <w:pPr>
        <w:ind w:firstLine="420"/>
        <w:jc w:val="left"/>
        <w:rPr>
          <w:rFonts w:ascii="STSong" w:eastAsia="STSong" w:hAnsi="STSong"/>
          <w:sz w:val="21"/>
          <w:szCs w:val="21"/>
        </w:rPr>
      </w:pPr>
      <m:oMathPara>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r>
            <w:rPr>
              <w:rFonts w:ascii="Cambria Math" w:eastAsia="STSong" w:hAnsi="Cambria Math"/>
              <w:sz w:val="21"/>
              <w:szCs w:val="21"/>
            </w:rPr>
            <m:t>=(</m:t>
          </m:r>
          <m:d>
            <m:dPr>
              <m:ctrlPr>
                <w:rPr>
                  <w:rFonts w:ascii="Cambria Math" w:eastAsia="STSong" w:hAnsi="Cambria Math"/>
                  <w:i/>
                  <w:sz w:val="21"/>
                  <w:szCs w:val="21"/>
                </w:rPr>
              </m:ctrlPr>
            </m:dPr>
            <m:e>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e>
          </m:d>
          <m:r>
            <w:rPr>
              <w:rFonts w:ascii="Cambria Math" w:eastAsia="STSong" w:hAnsi="Cambria Math"/>
              <w:sz w:val="21"/>
              <w:szCs w:val="21"/>
            </w:rPr>
            <m:t>+1)∙(</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den>
          </m:f>
          <m:r>
            <w:rPr>
              <w:rFonts w:ascii="Cambria Math" w:eastAsia="STSong" w:hAnsi="Cambria Math"/>
              <w:sz w:val="21"/>
              <w:szCs w:val="21"/>
            </w:rPr>
            <m:t>))</m:t>
          </m:r>
        </m:oMath>
      </m:oMathPara>
    </w:p>
    <w:p w14:paraId="02D63F72" w14:textId="0CDA670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或者，考虑当</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衰减输入信号的一半和桥电路相对于负载的电路增益有效地增加了一倍，然后</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oMath>
      <w:r>
        <w:rPr>
          <w:rFonts w:ascii="STSong" w:eastAsia="STSong" w:hAnsi="STSong" w:hint="eastAsia"/>
          <w:sz w:val="21"/>
          <w:szCs w:val="21"/>
        </w:rPr>
        <w:t>等于非反向增益</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Pr>
          <w:rFonts w:ascii="STSong" w:eastAsia="STSong" w:hAnsi="STSong" w:hint="eastAsia"/>
          <w:sz w:val="21"/>
          <w:szCs w:val="21"/>
        </w:rPr>
        <w:t>或者</w:t>
      </w: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+1</m:t>
        </m:r>
      </m:oMath>
      <w:r w:rsidR="003705D5">
        <w:rPr>
          <w:rFonts w:ascii="STSong" w:eastAsia="STSong" w:hAnsi="STSong" w:hint="eastAsia"/>
          <w:sz w:val="21"/>
          <w:szCs w:val="21"/>
        </w:rPr>
        <w:t>。</w:t>
      </w:r>
    </w:p>
    <w:p w14:paraId="31AF063B" w14:textId="4F114BD6"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659720B0" wp14:editId="0D13D882">
            <wp:extent cx="2499995" cy="1758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9995" cy="1758315"/>
                    </a:xfrm>
                    <a:prstGeom prst="rect">
                      <a:avLst/>
                    </a:prstGeom>
                  </pic:spPr>
                </pic:pic>
              </a:graphicData>
            </a:graphic>
          </wp:inline>
        </w:drawing>
      </w:r>
    </w:p>
    <w:p w14:paraId="4D65B730" w14:textId="0202ABF6"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图4.除了PA21的单电源桥式</w:t>
      </w:r>
    </w:p>
    <w:p w14:paraId="3B8B9D09" w14:textId="7E5E7CC9"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09E63305" wp14:editId="60E555CF">
            <wp:extent cx="2499995" cy="1891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9995" cy="1891030"/>
                    </a:xfrm>
                    <a:prstGeom prst="rect">
                      <a:avLst/>
                    </a:prstGeom>
                  </pic:spPr>
                </pic:pic>
              </a:graphicData>
            </a:graphic>
          </wp:inline>
        </w:drawing>
      </w:r>
    </w:p>
    <w:p w14:paraId="5919DA69" w14:textId="2DC743C1"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图5.改进单电源桥提高电源抑制</w:t>
      </w:r>
    </w:p>
    <w:p w14:paraId="507F0845" w14:textId="2A6269E2"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1C84BBFA" wp14:editId="27DF7C18">
            <wp:extent cx="2499995" cy="1530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9995" cy="1530985"/>
                    </a:xfrm>
                    <a:prstGeom prst="rect">
                      <a:avLst/>
                    </a:prstGeom>
                  </pic:spPr>
                </pic:pic>
              </a:graphicData>
            </a:graphic>
          </wp:inline>
        </w:drawing>
      </w:r>
    </w:p>
    <w:p w14:paraId="43A87D5C" w14:textId="70B3A797"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图6.交流耦合桥式</w:t>
      </w:r>
    </w:p>
    <w:p w14:paraId="7793608A" w14:textId="77777777" w:rsidR="003705D5" w:rsidRDefault="003705D5" w:rsidP="003705D5">
      <w:pPr>
        <w:ind w:firstLine="420"/>
        <w:jc w:val="left"/>
        <w:rPr>
          <w:rFonts w:ascii="STSong" w:eastAsia="STSong" w:hAnsi="STSong"/>
          <w:sz w:val="21"/>
          <w:szCs w:val="21"/>
        </w:rPr>
      </w:pPr>
    </w:p>
    <w:p w14:paraId="4A6271C0" w14:textId="4FFCEF00" w:rsidR="003705D5" w:rsidRDefault="003705D5" w:rsidP="003705D5">
      <w:pPr>
        <w:ind w:firstLine="420"/>
        <w:jc w:val="left"/>
        <w:rPr>
          <w:rFonts w:ascii="STSong" w:eastAsia="STSong" w:hAnsi="STSong"/>
          <w:sz w:val="21"/>
          <w:szCs w:val="21"/>
        </w:rPr>
      </w:pPr>
      <w:r>
        <w:rPr>
          <w:rFonts w:ascii="STSong" w:eastAsia="STSong" w:hAnsi="STSong" w:hint="eastAsia"/>
          <w:sz w:val="21"/>
          <w:szCs w:val="21"/>
        </w:rPr>
        <w:t>交流耦合桥是一种特殊情况下的单电源桥式放大器电路，对于可以选择稳定的直流工作点的音频是非常有用的。如图6.所示。请注意，这两个非反向输入使用了半电源点作为偏置基准。</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1</m:t>
            </m:r>
          </m:sub>
        </m:sSub>
      </m:oMath>
      <w:r>
        <w:rPr>
          <w:rFonts w:ascii="STSong" w:eastAsia="STSong" w:hAnsi="STSong" w:hint="eastAsia"/>
          <w:sz w:val="21"/>
          <w:szCs w:val="21"/>
        </w:rPr>
        <w:t>交流耦合了输入信号。</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2</m:t>
            </m:r>
          </m:sub>
        </m:sSub>
      </m:oMath>
      <w:r w:rsidR="0061089A">
        <w:rPr>
          <w:rFonts w:ascii="STSong" w:eastAsia="STSong" w:hAnsi="STSong" w:hint="eastAsia"/>
          <w:sz w:val="21"/>
          <w:szCs w:val="21"/>
        </w:rPr>
        <w:t>块的直流接地路径的反馈回路确保了</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sidR="0061089A">
        <w:rPr>
          <w:rFonts w:ascii="STSong" w:eastAsia="STSong" w:hAnsi="STSong" w:hint="eastAsia"/>
          <w:sz w:val="21"/>
          <w:szCs w:val="21"/>
        </w:rPr>
        <w:t>的直流增益。</w:t>
      </w:r>
    </w:p>
    <w:p w14:paraId="3569C4E4" w14:textId="1C2B24E4" w:rsidR="0061089A" w:rsidRDefault="0061089A" w:rsidP="0061089A">
      <w:pPr>
        <w:jc w:val="left"/>
        <w:rPr>
          <w:rFonts w:ascii="STSong" w:eastAsia="STSong" w:hAnsi="STSong"/>
          <w:sz w:val="21"/>
          <w:szCs w:val="21"/>
        </w:rPr>
      </w:pPr>
      <w:r>
        <w:rPr>
          <w:rFonts w:ascii="STSong" w:eastAsia="STSong" w:hAnsi="STSong" w:hint="eastAsia"/>
          <w:sz w:val="21"/>
          <w:szCs w:val="21"/>
        </w:rPr>
        <w:t>4.2 电流输出配置</w:t>
      </w:r>
    </w:p>
    <w:p w14:paraId="3E32F8AC" w14:textId="33069205" w:rsidR="0061089A" w:rsidRDefault="0061089A" w:rsidP="005545F4">
      <w:pPr>
        <w:ind w:firstLine="420"/>
        <w:jc w:val="left"/>
        <w:rPr>
          <w:rFonts w:ascii="STSong" w:eastAsia="STSong" w:hAnsi="STSong"/>
          <w:sz w:val="21"/>
          <w:szCs w:val="21"/>
        </w:rPr>
      </w:pPr>
      <w:r>
        <w:rPr>
          <w:rFonts w:ascii="STSong" w:eastAsia="STSong" w:hAnsi="STSong" w:hint="eastAsia"/>
          <w:sz w:val="21"/>
          <w:szCs w:val="21"/>
        </w:rPr>
        <w:t>在单电源环境中，只要满足一般模式的限制，任何电压电流的配置都是可能的。虽然输出不能摇摆到零电流，浮动负载电流源也会被限制为单极性输出。当然，一个桥式拓扑结构有很多优点，比如说双极性输出、能提供零电流以及提供更多的电压给负载。在磁偏转应用中，更高的电压能加快电流的转换。</w:t>
      </w:r>
    </w:p>
    <w:p w14:paraId="7507459D" w14:textId="247D06F6" w:rsidR="005545F4" w:rsidRDefault="005545F4" w:rsidP="005545F4">
      <w:pPr>
        <w:ind w:firstLine="420"/>
        <w:jc w:val="left"/>
        <w:rPr>
          <w:rFonts w:ascii="STSong" w:eastAsia="STSong" w:hAnsi="STSong"/>
          <w:sz w:val="21"/>
          <w:szCs w:val="21"/>
        </w:rPr>
      </w:pPr>
      <w:r>
        <w:rPr>
          <w:rFonts w:ascii="STSong" w:eastAsia="STSong" w:hAnsi="STSong" w:hint="eastAsia"/>
          <w:sz w:val="21"/>
          <w:szCs w:val="21"/>
        </w:rPr>
        <w:t>由于改进的豪兰</w:t>
      </w:r>
      <w:r w:rsidR="00E07FBF">
        <w:rPr>
          <w:rFonts w:ascii="STSong" w:eastAsia="STSong" w:hAnsi="STSong" w:hint="eastAsia"/>
          <w:sz w:val="21"/>
          <w:szCs w:val="21"/>
        </w:rPr>
        <w:t>类似于一个差分放大器</w:t>
      </w:r>
      <w:r w:rsidR="00554CCC">
        <w:rPr>
          <w:rFonts w:ascii="STSong" w:eastAsia="STSong" w:hAnsi="STSong" w:hint="eastAsia"/>
          <w:sz w:val="21"/>
          <w:szCs w:val="21"/>
        </w:rPr>
        <w:t>，所以它</w:t>
      </w:r>
      <w:r w:rsidR="00BF640E">
        <w:rPr>
          <w:rFonts w:ascii="STSong" w:eastAsia="STSong" w:hAnsi="STSong" w:hint="eastAsia"/>
          <w:sz w:val="21"/>
          <w:szCs w:val="21"/>
        </w:rPr>
        <w:t>给自己</w:t>
      </w:r>
      <w:r w:rsidR="003217F4">
        <w:rPr>
          <w:rFonts w:ascii="STSong" w:eastAsia="STSong" w:hAnsi="STSong" w:hint="eastAsia"/>
          <w:sz w:val="21"/>
          <w:szCs w:val="21"/>
        </w:rPr>
        <w:t>单电源</w:t>
      </w:r>
      <w:r w:rsidR="00276338">
        <w:rPr>
          <w:rFonts w:ascii="STSong" w:eastAsia="STSong" w:hAnsi="STSong" w:hint="eastAsia"/>
          <w:sz w:val="21"/>
          <w:szCs w:val="21"/>
        </w:rPr>
        <w:t>应用。</w:t>
      </w:r>
      <w:r w:rsidR="000A4470">
        <w:rPr>
          <w:rFonts w:ascii="STSong" w:eastAsia="STSong" w:hAnsi="STSong" w:hint="eastAsia"/>
          <w:sz w:val="21"/>
          <w:szCs w:val="21"/>
        </w:rPr>
        <w:t>唯一需要修改的是增加</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0A4470">
        <w:rPr>
          <w:rFonts w:ascii="STSong" w:eastAsia="STSong" w:hAnsi="STSong" w:hint="eastAsia"/>
          <w:sz w:val="21"/>
          <w:szCs w:val="21"/>
        </w:rPr>
        <w:t>的共模偏置电阻。豪兰是受到输入以及当计入各种增益时具有无限多个可能的放大器输出的影响。所以说，设计师必须分析在四个极端的动态范围内的输入共模的值：</w:t>
      </w:r>
    </w:p>
    <w:p w14:paraId="4E977C01" w14:textId="0B87F1F1"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全部正极输入，全部正极输出</w:t>
      </w:r>
    </w:p>
    <w:p w14:paraId="79595110" w14:textId="6C7D33C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全部正极输入，全部负极输出</w:t>
      </w:r>
    </w:p>
    <w:p w14:paraId="1A384B90" w14:textId="6C5ED24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全部负极输入，全部正极输出</w:t>
      </w:r>
    </w:p>
    <w:p w14:paraId="04E64E5B" w14:textId="215D6F9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全部负极输入，全部负极输出</w:t>
      </w:r>
    </w:p>
    <w:p w14:paraId="188EA888" w14:textId="5BC1F126" w:rsidR="000A4470" w:rsidRDefault="000A4470" w:rsidP="000A4470">
      <w:pPr>
        <w:jc w:val="left"/>
        <w:rPr>
          <w:rFonts w:ascii="STSong" w:eastAsia="STSong" w:hAnsi="STSong"/>
          <w:sz w:val="21"/>
          <w:szCs w:val="21"/>
        </w:rPr>
      </w:pPr>
      <w:r>
        <w:rPr>
          <w:rFonts w:ascii="STSong" w:eastAsia="STSong" w:hAnsi="STSong" w:hint="eastAsia"/>
          <w:sz w:val="21"/>
          <w:szCs w:val="21"/>
        </w:rPr>
        <w:t>5.0 特殊运算放大器</w:t>
      </w:r>
    </w:p>
    <w:p w14:paraId="632B9447" w14:textId="19E4624E" w:rsidR="000A4470" w:rsidRDefault="000A4470" w:rsidP="000A4470">
      <w:pPr>
        <w:jc w:val="left"/>
        <w:rPr>
          <w:rFonts w:ascii="STSong" w:eastAsia="STSong" w:hAnsi="STSong"/>
          <w:sz w:val="21"/>
          <w:szCs w:val="21"/>
        </w:rPr>
      </w:pPr>
      <w:r>
        <w:rPr>
          <w:rFonts w:ascii="STSong" w:eastAsia="STSong" w:hAnsi="STSong" w:hint="eastAsia"/>
          <w:sz w:val="21"/>
          <w:szCs w:val="21"/>
        </w:rPr>
        <w:t>5.1 PA02单电源行为</w:t>
      </w:r>
    </w:p>
    <w:p w14:paraId="38D1EAE5" w14:textId="42D70C11" w:rsidR="005A452A" w:rsidRDefault="005A452A" w:rsidP="005A452A">
      <w:pPr>
        <w:ind w:firstLine="420"/>
        <w:jc w:val="left"/>
        <w:rPr>
          <w:rFonts w:ascii="STSong" w:eastAsia="STSong" w:hAnsi="STSong"/>
          <w:sz w:val="21"/>
          <w:szCs w:val="21"/>
        </w:rPr>
      </w:pPr>
      <w:r>
        <w:rPr>
          <w:rFonts w:ascii="STSong" w:eastAsia="STSong" w:hAnsi="STSong"/>
          <w:sz w:val="21"/>
          <w:szCs w:val="21"/>
        </w:rPr>
        <w:t>PA02</w:t>
      </w:r>
      <w:r>
        <w:rPr>
          <w:rFonts w:ascii="STSong" w:eastAsia="STSong" w:hAnsi="STSong" w:hint="eastAsia"/>
          <w:sz w:val="21"/>
          <w:szCs w:val="21"/>
        </w:rPr>
        <w:t>露出了单电源应用中的一个特殊的问题。像所有的</w:t>
      </w:r>
      <w:proofErr w:type="spellStart"/>
      <w:r>
        <w:rPr>
          <w:rFonts w:ascii="STSong" w:eastAsia="STSong" w:hAnsi="STSong" w:hint="eastAsia"/>
          <w:sz w:val="21"/>
          <w:szCs w:val="21"/>
        </w:rPr>
        <w:t>BiFET</w:t>
      </w:r>
      <w:proofErr w:type="spellEnd"/>
      <w:r>
        <w:rPr>
          <w:rFonts w:ascii="STSong" w:eastAsia="STSong" w:hAnsi="STSong" w:hint="eastAsia"/>
          <w:sz w:val="21"/>
          <w:szCs w:val="21"/>
        </w:rPr>
        <w:t>运算放大器的负极输入，负极共模会造成一个或两个输入英气输出完全流向正极。由于共同模式测量的电源轨道，常见模式的侵害在所有的运算放大器电路中是一定会有的。</w:t>
      </w:r>
    </w:p>
    <w:p w14:paraId="4EF6BF04" w14:textId="5B177553" w:rsidR="005A452A" w:rsidRDefault="005A452A" w:rsidP="005A452A">
      <w:pPr>
        <w:ind w:firstLine="420"/>
        <w:jc w:val="left"/>
        <w:rPr>
          <w:rFonts w:ascii="STSong" w:eastAsia="STSong" w:hAnsi="STSong"/>
          <w:sz w:val="21"/>
          <w:szCs w:val="21"/>
        </w:rPr>
      </w:pPr>
      <w:r>
        <w:rPr>
          <w:rFonts w:ascii="STSong" w:eastAsia="STSong" w:hAnsi="STSong" w:hint="eastAsia"/>
          <w:sz w:val="21"/>
          <w:szCs w:val="21"/>
        </w:rPr>
        <w:t>在PA02的例子中，当输入接近6伏或是电源轨道，就会有一种常见模式的侵害。这是隐含于直到所有轨道－轨道电源电压已经至少达到12伏，放大器不会呈线性的要求。特别是在PA02中，直到负极电源轨道至少比所有输入再负上5到6伏，</w:t>
      </w:r>
      <w:r w:rsidR="0007318A">
        <w:rPr>
          <w:rFonts w:ascii="STSong" w:eastAsia="STSong" w:hAnsi="STSong" w:hint="eastAsia"/>
          <w:sz w:val="21"/>
          <w:szCs w:val="21"/>
        </w:rPr>
        <w:t>输出将会很难为正。这导致了在单电源应用中PA02的输出完全去正。当用作音频放大器时，这会导致在打开扬声器时会发出一个响亮的“砰”。</w:t>
      </w:r>
    </w:p>
    <w:p w14:paraId="4DFF6D78" w14:textId="74F73374" w:rsidR="0007318A" w:rsidRDefault="0007318A" w:rsidP="005A452A">
      <w:pPr>
        <w:ind w:firstLine="420"/>
        <w:jc w:val="left"/>
        <w:rPr>
          <w:rFonts w:ascii="STSong" w:eastAsia="STSong" w:hAnsi="STSong"/>
          <w:sz w:val="21"/>
          <w:szCs w:val="21"/>
        </w:rPr>
      </w:pPr>
      <w:r>
        <w:rPr>
          <w:rFonts w:ascii="STSong" w:eastAsia="STSong" w:hAnsi="STSong" w:hint="eastAsia"/>
          <w:sz w:val="21"/>
          <w:szCs w:val="21"/>
        </w:rPr>
        <w:t>这个问题没有方法可以解决。如果扬声器为交流耦合并且返回到正电源而不是接地端又可能会有一些帮助。但是大多数的应用说明了唯一的可靠解决方案是实用一个一单到达扬声器的电源电压就关闭电路的继电器。</w:t>
      </w:r>
    </w:p>
    <w:p w14:paraId="0BAFDE7E" w14:textId="0D1CBF06" w:rsidR="0007318A" w:rsidRDefault="0007318A" w:rsidP="0007318A">
      <w:pPr>
        <w:jc w:val="left"/>
        <w:rPr>
          <w:rFonts w:ascii="STSong" w:eastAsia="STSong" w:hAnsi="STSong"/>
          <w:sz w:val="21"/>
          <w:szCs w:val="21"/>
        </w:rPr>
      </w:pPr>
      <w:r>
        <w:rPr>
          <w:rFonts w:ascii="STSong" w:eastAsia="STSong" w:hAnsi="STSong" w:hint="eastAsia"/>
          <w:sz w:val="21"/>
          <w:szCs w:val="21"/>
        </w:rPr>
        <w:t>5.2 PA74的单电源考虑</w:t>
      </w:r>
    </w:p>
    <w:p w14:paraId="22D8FD7B" w14:textId="4FB963F0" w:rsidR="0007318A" w:rsidRDefault="0007318A" w:rsidP="00B52DBC">
      <w:pPr>
        <w:ind w:firstLine="420"/>
        <w:jc w:val="left"/>
        <w:rPr>
          <w:rFonts w:ascii="STSong" w:eastAsia="STSong" w:hAnsi="STSong"/>
          <w:sz w:val="21"/>
          <w:szCs w:val="21"/>
        </w:rPr>
      </w:pPr>
      <w:r>
        <w:rPr>
          <w:rFonts w:ascii="STSong" w:eastAsia="STSong" w:hAnsi="STSong" w:hint="eastAsia"/>
          <w:sz w:val="21"/>
          <w:szCs w:val="21"/>
        </w:rPr>
        <w:t>一个PA74无疑是最简单的采用电源供电导致输入共模范围可以比负轨更接近负极的功率运算放大器。</w:t>
      </w:r>
      <w:r w:rsidR="00560FC6">
        <w:rPr>
          <w:rFonts w:ascii="STSong" w:eastAsia="STSong" w:hAnsi="STSong" w:hint="eastAsia"/>
          <w:sz w:val="21"/>
          <w:szCs w:val="21"/>
        </w:rPr>
        <w:t>输入可用于PA74的单电源应用不需要额外的偏置电阻。下面展示的PA74电路数据表说明了在直流电机驱动实用单极性输入是多么的容易。</w:t>
      </w:r>
    </w:p>
    <w:p w14:paraId="7E5CF895" w14:textId="1104E8BB" w:rsidR="00B52DBC" w:rsidRDefault="00B52DBC" w:rsidP="00B52DBC">
      <w:pPr>
        <w:jc w:val="left"/>
        <w:rPr>
          <w:rFonts w:ascii="STSong" w:eastAsia="STSong" w:hAnsi="STSong" w:hint="eastAsia"/>
          <w:sz w:val="21"/>
          <w:szCs w:val="21"/>
        </w:rPr>
      </w:pPr>
      <w:r>
        <w:rPr>
          <w:rFonts w:ascii="STSong" w:eastAsia="STSong" w:hAnsi="STSong"/>
          <w:sz w:val="21"/>
          <w:szCs w:val="21"/>
        </w:rPr>
        <w:t>5.3</w:t>
      </w:r>
      <w:r>
        <w:rPr>
          <w:rFonts w:ascii="STSong" w:eastAsia="STSong" w:hAnsi="STSong" w:hint="eastAsia"/>
          <w:sz w:val="21"/>
          <w:szCs w:val="21"/>
        </w:rPr>
        <w:t>一般行为模式</w:t>
      </w:r>
    </w:p>
    <w:p w14:paraId="26020061" w14:textId="3CE2D1A4" w:rsidR="00857123" w:rsidRDefault="00B52DBC" w:rsidP="00857123">
      <w:pPr>
        <w:ind w:firstLine="420"/>
        <w:jc w:val="left"/>
        <w:rPr>
          <w:rFonts w:ascii="Calibri" w:eastAsia="STSong" w:hAnsi="Calibri" w:cs="Calibri" w:hint="eastAsia"/>
          <w:sz w:val="21"/>
          <w:szCs w:val="21"/>
        </w:rPr>
      </w:pPr>
      <w:r>
        <w:rPr>
          <w:rFonts w:ascii="STSong" w:eastAsia="STSong" w:hAnsi="STSong" w:hint="eastAsia"/>
          <w:sz w:val="21"/>
          <w:szCs w:val="21"/>
        </w:rPr>
        <w:t>如果设计师有关于放大器在通用模式下受到不寻常的侵害的想法这会很有帮助。就如同上面描述的</w:t>
      </w:r>
      <w:proofErr w:type="spellStart"/>
      <w:r>
        <w:rPr>
          <w:rFonts w:ascii="STSong" w:eastAsia="STSong" w:hAnsi="STSong" w:hint="eastAsia"/>
          <w:sz w:val="21"/>
          <w:szCs w:val="21"/>
        </w:rPr>
        <w:t>BiFET</w:t>
      </w:r>
      <w:proofErr w:type="spellEnd"/>
      <w:r>
        <w:rPr>
          <w:rFonts w:ascii="STSong" w:eastAsia="STSong" w:hAnsi="STSong" w:hint="eastAsia"/>
          <w:sz w:val="21"/>
          <w:szCs w:val="21"/>
        </w:rPr>
        <w:t xml:space="preserve"> PA02那样。任何输入功率运算放大器具有极性逆转中常见的模式行为。大多数</w:t>
      </w:r>
      <w:r>
        <w:rPr>
          <w:rFonts w:ascii="Apple Color Emoji" w:eastAsia="STSong" w:hAnsi="Apple Color Emoji" w:cs="Apple Color Emoji" w:hint="eastAsia"/>
          <w:sz w:val="21"/>
          <w:szCs w:val="21"/>
        </w:rPr>
        <w:t>输入场</w:t>
      </w:r>
      <w:r w:rsidR="009C60A3">
        <w:rPr>
          <w:rFonts w:ascii="Calibri" w:eastAsia="STSong" w:hAnsi="Calibri" w:cs="Calibri" w:hint="eastAsia"/>
          <w:sz w:val="21"/>
          <w:szCs w:val="21"/>
        </w:rPr>
        <w:t>效应晶体管输入极的极性都是</w:t>
      </w:r>
      <w:r w:rsidR="00857123">
        <w:rPr>
          <w:rFonts w:ascii="Calibri" w:eastAsia="STSong" w:hAnsi="Calibri" w:cs="Calibri" w:hint="eastAsia"/>
          <w:sz w:val="21"/>
          <w:szCs w:val="21"/>
        </w:rPr>
        <w:t>一个正极的常见模式侵害导致输出极性反转，比如说</w:t>
      </w:r>
      <w:r w:rsidR="00857123">
        <w:rPr>
          <w:rFonts w:ascii="Calibri" w:eastAsia="STSong" w:hAnsi="Calibri" w:cs="Calibri" w:hint="eastAsia"/>
          <w:sz w:val="21"/>
          <w:szCs w:val="21"/>
        </w:rPr>
        <w:t>PA07</w:t>
      </w:r>
      <w:r w:rsidR="00857123">
        <w:rPr>
          <w:rFonts w:ascii="Calibri" w:eastAsia="STSong" w:hAnsi="Calibri" w:cs="Calibri" w:hint="eastAsia"/>
          <w:sz w:val="21"/>
          <w:szCs w:val="21"/>
        </w:rPr>
        <w:t>、所有的高电压运算放大器以及“</w:t>
      </w:r>
      <w:r w:rsidR="00857123">
        <w:rPr>
          <w:rFonts w:ascii="Calibri" w:eastAsia="STSong" w:hAnsi="Calibri" w:cs="Calibri" w:hint="eastAsia"/>
          <w:sz w:val="21"/>
          <w:szCs w:val="21"/>
        </w:rPr>
        <w:t>Burr</w:t>
      </w:r>
      <w:r w:rsidR="00857123">
        <w:rPr>
          <w:rFonts w:ascii="Calibri" w:eastAsia="STSong" w:hAnsi="Calibri" w:cs="Calibri"/>
          <w:sz w:val="21"/>
          <w:szCs w:val="21"/>
        </w:rPr>
        <w:t>-</w:t>
      </w:r>
      <w:r w:rsidR="00857123">
        <w:rPr>
          <w:rFonts w:ascii="Calibri" w:eastAsia="STSong" w:hAnsi="Calibri" w:cs="Calibri" w:hint="eastAsia"/>
          <w:sz w:val="21"/>
          <w:szCs w:val="21"/>
        </w:rPr>
        <w:t>Brown</w:t>
      </w:r>
      <w:r w:rsidR="00857123">
        <w:rPr>
          <w:rFonts w:ascii="Calibri" w:eastAsia="STSong" w:hAnsi="Calibri" w:cs="Calibri" w:hint="eastAsia"/>
          <w:sz w:val="21"/>
          <w:szCs w:val="21"/>
        </w:rPr>
        <w:t>”的</w:t>
      </w:r>
      <w:r w:rsidR="00857123">
        <w:rPr>
          <w:rFonts w:ascii="Calibri" w:eastAsia="STSong" w:hAnsi="Calibri" w:cs="Calibri" w:hint="eastAsia"/>
          <w:sz w:val="21"/>
          <w:szCs w:val="21"/>
        </w:rPr>
        <w:t>OPA541</w:t>
      </w:r>
      <w:r w:rsidR="00857123">
        <w:rPr>
          <w:rFonts w:ascii="Calibri" w:eastAsia="STSong" w:hAnsi="Calibri" w:cs="Calibri" w:hint="eastAsia"/>
          <w:sz w:val="21"/>
          <w:szCs w:val="21"/>
        </w:rPr>
        <w:t>。这时应为由于输入</w:t>
      </w:r>
      <w:r w:rsidR="00857123">
        <w:rPr>
          <w:rFonts w:ascii="Calibri" w:eastAsia="STSong" w:hAnsi="Calibri" w:cs="Calibri"/>
          <w:sz w:val="21"/>
          <w:szCs w:val="21"/>
        </w:rPr>
        <w:t>FET</w:t>
      </w:r>
      <w:r w:rsidR="00857123">
        <w:rPr>
          <w:rFonts w:ascii="Calibri" w:eastAsia="STSong" w:hAnsi="Calibri" w:cs="Calibri" w:hint="eastAsia"/>
          <w:sz w:val="21"/>
          <w:szCs w:val="21"/>
        </w:rPr>
        <w:t>的漏栅变成正向偏置以及信号有效绕过了</w:t>
      </w:r>
      <w:r w:rsidR="00857123">
        <w:rPr>
          <w:rFonts w:ascii="Calibri" w:eastAsia="STSong" w:hAnsi="Calibri" w:cs="Calibri" w:hint="eastAsia"/>
          <w:sz w:val="21"/>
          <w:szCs w:val="21"/>
        </w:rPr>
        <w:t>FET</w:t>
      </w:r>
      <w:r w:rsidR="00857123">
        <w:rPr>
          <w:rFonts w:ascii="Calibri" w:eastAsia="STSong" w:hAnsi="Calibri" w:cs="Calibri" w:hint="eastAsia"/>
          <w:sz w:val="21"/>
          <w:szCs w:val="21"/>
        </w:rPr>
        <w:t>和它的正常反转。</w:t>
      </w:r>
    </w:p>
    <w:p w14:paraId="7DF1B612" w14:textId="31139472" w:rsidR="00857123" w:rsidRDefault="00857123" w:rsidP="00857123">
      <w:pPr>
        <w:jc w:val="left"/>
        <w:rPr>
          <w:rFonts w:ascii="Calibri" w:eastAsia="STSong" w:hAnsi="Calibri" w:cs="Calibri" w:hint="eastAsia"/>
          <w:sz w:val="21"/>
          <w:szCs w:val="21"/>
        </w:rPr>
      </w:pPr>
      <w:r>
        <w:rPr>
          <w:rFonts w:ascii="Calibri" w:eastAsia="STSong" w:hAnsi="Calibri" w:cs="Calibri" w:hint="eastAsia"/>
          <w:sz w:val="21"/>
          <w:szCs w:val="21"/>
        </w:rPr>
        <w:t xml:space="preserve">5.4 </w:t>
      </w:r>
      <w:r>
        <w:rPr>
          <w:rFonts w:ascii="Calibri" w:eastAsia="STSong" w:hAnsi="Calibri" w:cs="Calibri" w:hint="eastAsia"/>
          <w:sz w:val="21"/>
          <w:szCs w:val="21"/>
        </w:rPr>
        <w:t>不推荐的放大器单电源供电</w:t>
      </w:r>
    </w:p>
    <w:p w14:paraId="2FA405CB" w14:textId="186AD2D3" w:rsidR="00857123" w:rsidRDefault="00857123" w:rsidP="00D4405E">
      <w:pPr>
        <w:ind w:firstLine="420"/>
        <w:jc w:val="left"/>
        <w:rPr>
          <w:rFonts w:ascii="Calibri" w:eastAsia="STSong" w:hAnsi="Calibri" w:cs="Calibri" w:hint="eastAsia"/>
          <w:sz w:val="21"/>
          <w:szCs w:val="21"/>
        </w:rPr>
      </w:pPr>
      <w:r>
        <w:rPr>
          <w:rFonts w:ascii="Calibri" w:eastAsia="STSong" w:hAnsi="Calibri" w:cs="Calibri" w:hint="eastAsia"/>
          <w:sz w:val="21"/>
          <w:szCs w:val="21"/>
        </w:rPr>
        <w:t>不推荐在</w:t>
      </w:r>
      <w:r>
        <w:rPr>
          <w:rFonts w:ascii="Calibri" w:eastAsia="STSong" w:hAnsi="Calibri" w:cs="Calibri" w:hint="eastAsia"/>
          <w:sz w:val="21"/>
          <w:szCs w:val="21"/>
        </w:rPr>
        <w:t>PA89</w:t>
      </w:r>
      <w:r>
        <w:rPr>
          <w:rFonts w:ascii="Calibri" w:eastAsia="STSong" w:hAnsi="Calibri" w:cs="Calibri" w:hint="eastAsia"/>
          <w:sz w:val="21"/>
          <w:szCs w:val="21"/>
        </w:rPr>
        <w:t>使用单电源供电。建立在微分构造偏向不太实际的价值，输入共模电压范围规定的输入必须至少</w:t>
      </w:r>
      <w:r>
        <w:rPr>
          <w:rFonts w:ascii="Calibri" w:eastAsia="STSong" w:hAnsi="Calibri" w:cs="Calibri" w:hint="eastAsia"/>
          <w:sz w:val="21"/>
          <w:szCs w:val="21"/>
        </w:rPr>
        <w:t>50</w:t>
      </w:r>
      <w:r>
        <w:rPr>
          <w:rFonts w:ascii="Calibri" w:eastAsia="STSong" w:hAnsi="Calibri" w:cs="Calibri" w:hint="eastAsia"/>
          <w:sz w:val="21"/>
          <w:szCs w:val="21"/>
        </w:rPr>
        <w:t>伏始终工作在任意电源轨道。不对称供电技术更适用于来自</w:t>
      </w:r>
      <w:r>
        <w:rPr>
          <w:rFonts w:ascii="Calibri" w:eastAsia="STSong" w:hAnsi="Calibri" w:cs="Calibri" w:hint="eastAsia"/>
          <w:sz w:val="21"/>
          <w:szCs w:val="21"/>
        </w:rPr>
        <w:t>PA89</w:t>
      </w:r>
      <w:r>
        <w:rPr>
          <w:rFonts w:ascii="Calibri" w:eastAsia="STSong" w:hAnsi="Calibri" w:cs="Calibri" w:hint="eastAsia"/>
          <w:sz w:val="21"/>
          <w:szCs w:val="21"/>
        </w:rPr>
        <w:t>电路的更大的单极性波动。</w:t>
      </w:r>
      <w:r w:rsidR="00D4405E">
        <w:rPr>
          <w:rFonts w:ascii="Calibri" w:eastAsia="STSong" w:hAnsi="Calibri" w:cs="Calibri" w:hint="eastAsia"/>
          <w:sz w:val="21"/>
          <w:szCs w:val="21"/>
        </w:rPr>
        <w:t>在</w:t>
      </w:r>
      <w:r w:rsidR="00D4405E">
        <w:rPr>
          <w:rFonts w:ascii="Calibri" w:eastAsia="STSong" w:hAnsi="Calibri" w:cs="Calibri" w:hint="eastAsia"/>
          <w:sz w:val="21"/>
          <w:szCs w:val="21"/>
        </w:rPr>
        <w:t>PA89</w:t>
      </w:r>
      <w:r w:rsidR="00D4405E">
        <w:rPr>
          <w:rFonts w:ascii="Calibri" w:eastAsia="STSong" w:hAnsi="Calibri" w:cs="Calibri" w:hint="eastAsia"/>
          <w:sz w:val="21"/>
          <w:szCs w:val="21"/>
        </w:rPr>
        <w:t>的例子中，电源至少需要</w:t>
      </w:r>
      <w:r w:rsidR="00D4405E">
        <w:rPr>
          <w:rFonts w:ascii="Calibri" w:eastAsia="STSong" w:hAnsi="Calibri" w:cs="Calibri" w:hint="eastAsia"/>
          <w:sz w:val="21"/>
          <w:szCs w:val="21"/>
        </w:rPr>
        <w:t>50</w:t>
      </w:r>
      <w:r w:rsidR="00D4405E">
        <w:rPr>
          <w:rFonts w:ascii="Calibri" w:eastAsia="STSong" w:hAnsi="Calibri" w:cs="Calibri" w:hint="eastAsia"/>
          <w:sz w:val="21"/>
          <w:szCs w:val="21"/>
        </w:rPr>
        <w:t>伏。</w:t>
      </w:r>
    </w:p>
    <w:p w14:paraId="2431AA69" w14:textId="0CB7DD49" w:rsidR="00D4405E" w:rsidRDefault="00D4405E" w:rsidP="00D4405E">
      <w:pPr>
        <w:ind w:firstLine="420"/>
        <w:jc w:val="left"/>
        <w:rPr>
          <w:rFonts w:ascii="Calibri" w:eastAsia="STSong" w:hAnsi="Calibri" w:cs="Calibri" w:hint="eastAsia"/>
          <w:sz w:val="21"/>
          <w:szCs w:val="21"/>
        </w:rPr>
      </w:pPr>
      <w:r>
        <w:rPr>
          <w:rFonts w:ascii="Calibri" w:eastAsia="STSong" w:hAnsi="Calibri" w:cs="Calibri" w:hint="eastAsia"/>
          <w:sz w:val="21"/>
          <w:szCs w:val="21"/>
        </w:rPr>
        <w:t>电源推进器</w:t>
      </w:r>
      <w:r>
        <w:rPr>
          <w:rFonts w:ascii="Calibri" w:eastAsia="STSong" w:hAnsi="Calibri" w:cs="Calibri" w:hint="eastAsia"/>
          <w:sz w:val="21"/>
          <w:szCs w:val="21"/>
        </w:rPr>
        <w:t>PVB50</w:t>
      </w:r>
      <w:r>
        <w:rPr>
          <w:rFonts w:ascii="Calibri" w:eastAsia="STSong" w:hAnsi="Calibri" w:cs="Calibri" w:hint="eastAsia"/>
          <w:sz w:val="21"/>
          <w:szCs w:val="21"/>
        </w:rPr>
        <w:t>和</w:t>
      </w:r>
      <w:r>
        <w:rPr>
          <w:rFonts w:ascii="Calibri" w:eastAsia="STSong" w:hAnsi="Calibri" w:cs="Calibri" w:hint="eastAsia"/>
          <w:sz w:val="21"/>
          <w:szCs w:val="21"/>
        </w:rPr>
        <w:t>PB58</w:t>
      </w:r>
      <w:r>
        <w:rPr>
          <w:rFonts w:ascii="Calibri" w:eastAsia="STSong" w:hAnsi="Calibri" w:cs="Calibri" w:hint="eastAsia"/>
          <w:sz w:val="21"/>
          <w:szCs w:val="21"/>
        </w:rPr>
        <w:t>都存也特殊的问题。例如，这些零件的接地引脚必须接到宽带宽低阻抗的模拟地面。这在一个单一的供应环境中很难保证。一个</w:t>
      </w:r>
      <w:r>
        <w:rPr>
          <w:rFonts w:ascii="Calibri" w:eastAsia="STSong" w:hAnsi="Calibri" w:cs="Calibri" w:hint="eastAsia"/>
          <w:sz w:val="21"/>
          <w:szCs w:val="21"/>
        </w:rPr>
        <w:t>PB50</w:t>
      </w:r>
      <w:r>
        <w:rPr>
          <w:rFonts w:ascii="Calibri" w:eastAsia="STSong" w:hAnsi="Calibri" w:cs="Calibri" w:hint="eastAsia"/>
          <w:sz w:val="21"/>
          <w:szCs w:val="21"/>
        </w:rPr>
        <w:t>必须与接地引脚</w:t>
      </w:r>
      <w:r>
        <w:rPr>
          <w:rFonts w:ascii="Calibri" w:eastAsia="STSong" w:hAnsi="Calibri" w:cs="Calibri" w:hint="eastAsia"/>
          <w:sz w:val="21"/>
          <w:szCs w:val="21"/>
        </w:rPr>
        <w:t>30</w:t>
      </w:r>
      <w:r>
        <w:rPr>
          <w:rFonts w:ascii="Calibri" w:eastAsia="STSong" w:hAnsi="Calibri" w:cs="Calibri" w:hint="eastAsia"/>
          <w:sz w:val="21"/>
          <w:szCs w:val="21"/>
        </w:rPr>
        <w:t>伏比负极轨道更正，然而</w:t>
      </w:r>
      <w:r>
        <w:rPr>
          <w:rFonts w:ascii="Calibri" w:eastAsia="STSong" w:hAnsi="Calibri" w:cs="Calibri" w:hint="eastAsia"/>
          <w:sz w:val="21"/>
          <w:szCs w:val="21"/>
        </w:rPr>
        <w:t>PB58</w:t>
      </w:r>
      <w:r>
        <w:rPr>
          <w:rFonts w:ascii="Calibri" w:eastAsia="STSong" w:hAnsi="Calibri" w:cs="Calibri" w:hint="eastAsia"/>
          <w:sz w:val="21"/>
          <w:szCs w:val="21"/>
        </w:rPr>
        <w:t>必须工作在至少</w:t>
      </w:r>
      <w:r>
        <w:rPr>
          <w:rFonts w:ascii="Calibri" w:eastAsia="STSong" w:hAnsi="Calibri" w:cs="Calibri" w:hint="eastAsia"/>
          <w:sz w:val="21"/>
          <w:szCs w:val="21"/>
        </w:rPr>
        <w:t>15</w:t>
      </w:r>
      <w:r>
        <w:rPr>
          <w:rFonts w:ascii="Calibri" w:eastAsia="STSong" w:hAnsi="Calibri" w:cs="Calibri" w:hint="eastAsia"/>
          <w:sz w:val="21"/>
          <w:szCs w:val="21"/>
        </w:rPr>
        <w:t>伏的环境下，并且最好是</w:t>
      </w:r>
      <w:r>
        <w:rPr>
          <w:rFonts w:ascii="Calibri" w:eastAsia="STSong" w:hAnsi="Calibri" w:cs="Calibri" w:hint="eastAsia"/>
          <w:sz w:val="21"/>
          <w:szCs w:val="21"/>
        </w:rPr>
        <w:t>20</w:t>
      </w:r>
      <w:r>
        <w:rPr>
          <w:rFonts w:ascii="Calibri" w:eastAsia="STSong" w:hAnsi="Calibri" w:cs="Calibri" w:hint="eastAsia"/>
          <w:sz w:val="21"/>
          <w:szCs w:val="21"/>
        </w:rPr>
        <w:t>伏。虽然在单一的电源环境下使用这些零件也是有可能的，但是最好还是把它们用在拆分或者非对称电源下。</w:t>
      </w:r>
    </w:p>
    <w:p w14:paraId="04B0EEA6" w14:textId="142B6717" w:rsidR="00D4405E" w:rsidRDefault="00843D52" w:rsidP="00D4405E">
      <w:pPr>
        <w:jc w:val="left"/>
        <w:rPr>
          <w:rFonts w:ascii="Calibri" w:eastAsia="STSong" w:hAnsi="Calibri" w:cs="Calibri" w:hint="eastAsia"/>
          <w:sz w:val="21"/>
          <w:szCs w:val="21"/>
        </w:rPr>
      </w:pPr>
      <w:r>
        <w:rPr>
          <w:rFonts w:ascii="Calibri" w:eastAsia="STSong" w:hAnsi="Calibri" w:cs="Calibri" w:hint="eastAsia"/>
          <w:sz w:val="21"/>
          <w:szCs w:val="21"/>
        </w:rPr>
        <w:t xml:space="preserve">6.0 </w:t>
      </w:r>
      <w:r>
        <w:rPr>
          <w:rFonts w:ascii="Calibri" w:eastAsia="STSong" w:hAnsi="Calibri" w:cs="Calibri" w:hint="eastAsia"/>
          <w:sz w:val="21"/>
          <w:szCs w:val="21"/>
        </w:rPr>
        <w:t>开启“</w:t>
      </w:r>
      <w:r>
        <w:rPr>
          <w:rFonts w:ascii="Calibri" w:eastAsia="STSong" w:hAnsi="Calibri" w:cs="Calibri" w:hint="eastAsia"/>
          <w:sz w:val="21"/>
          <w:szCs w:val="21"/>
        </w:rPr>
        <w:t>POPS</w:t>
      </w:r>
      <w:r>
        <w:rPr>
          <w:rFonts w:ascii="Calibri" w:eastAsia="STSong" w:hAnsi="Calibri" w:cs="Calibri" w:hint="eastAsia"/>
          <w:sz w:val="21"/>
          <w:szCs w:val="21"/>
        </w:rPr>
        <w:t>”</w:t>
      </w:r>
    </w:p>
    <w:p w14:paraId="601E8D75" w14:textId="4C282E87" w:rsidR="00843D52" w:rsidRDefault="00843D52" w:rsidP="00843D52">
      <w:pPr>
        <w:jc w:val="left"/>
        <w:rPr>
          <w:rFonts w:ascii="Calibri" w:eastAsia="STSong" w:hAnsi="Calibri" w:cs="Calibri" w:hint="eastAsia"/>
          <w:sz w:val="21"/>
          <w:szCs w:val="21"/>
        </w:rPr>
      </w:pPr>
      <w:r>
        <w:rPr>
          <w:rFonts w:ascii="Calibri" w:eastAsia="STSong" w:hAnsi="Calibri" w:cs="Calibri" w:hint="eastAsia"/>
          <w:sz w:val="21"/>
          <w:szCs w:val="21"/>
        </w:rPr>
        <w:t xml:space="preserve">    </w:t>
      </w:r>
      <w:r>
        <w:rPr>
          <w:rFonts w:ascii="Calibri" w:eastAsia="STSong" w:hAnsi="Calibri" w:cs="Calibri" w:hint="eastAsia"/>
          <w:sz w:val="21"/>
          <w:szCs w:val="21"/>
        </w:rPr>
        <w:t>无论放大器的选择、负载为交流耦合的音频应用还是接地，总是很容易在打开时发出一些杂音。主要的原因是：在电源电压足够高的情况下，放大器的线性度不够；而且放大器的输出本质上必须从零到接近半电源。</w:t>
      </w:r>
    </w:p>
    <w:p w14:paraId="63743692" w14:textId="72CCBA9B" w:rsidR="00843D52" w:rsidRDefault="00843D52" w:rsidP="00843D52">
      <w:pPr>
        <w:ind w:firstLine="420"/>
        <w:jc w:val="left"/>
        <w:rPr>
          <w:rFonts w:ascii="Calibri" w:eastAsia="STSong" w:hAnsi="Calibri" w:cs="Calibri" w:hint="eastAsia"/>
          <w:sz w:val="21"/>
          <w:szCs w:val="21"/>
        </w:rPr>
      </w:pPr>
      <w:r>
        <w:rPr>
          <w:rFonts w:ascii="Calibri" w:eastAsia="STSong" w:hAnsi="Calibri" w:cs="Calibri" w:hint="eastAsia"/>
          <w:sz w:val="21"/>
          <w:szCs w:val="21"/>
        </w:rPr>
        <w:t>采用桥式配置将能够提高（减少）发出杂音的可能性。或者如上所述，虽然与交流耦合接地的负载的输出电容仍必须被充电，一次关闭电路的负载全电源电压可能会有所帮助。</w:t>
      </w:r>
    </w:p>
    <w:p w14:paraId="65F13D62" w14:textId="13B1EEC4" w:rsidR="00843D52" w:rsidRDefault="00843D52" w:rsidP="00843D52">
      <w:pPr>
        <w:ind w:firstLine="420"/>
        <w:jc w:val="left"/>
        <w:rPr>
          <w:rFonts w:ascii="Calibri" w:eastAsia="STSong" w:hAnsi="Calibri" w:cs="Calibri" w:hint="eastAsia"/>
          <w:sz w:val="21"/>
          <w:szCs w:val="21"/>
        </w:rPr>
      </w:pPr>
      <w:r>
        <w:rPr>
          <w:rFonts w:ascii="Calibri" w:eastAsia="STSong" w:hAnsi="Calibri" w:cs="Calibri" w:hint="eastAsia"/>
          <w:sz w:val="21"/>
          <w:szCs w:val="21"/>
        </w:rPr>
        <w:t>另一种缓解的方法是让电源的上升时间变的足够缓慢。</w:t>
      </w:r>
      <w:r w:rsidR="00C74D90">
        <w:rPr>
          <w:rFonts w:ascii="Calibri" w:eastAsia="STSong" w:hAnsi="Calibri" w:cs="Calibri" w:hint="eastAsia"/>
          <w:sz w:val="21"/>
          <w:szCs w:val="21"/>
        </w:rPr>
        <w:t>这甚至可能需要几秒钟时间来使它足够慢。即使是这种技术也会加入一个继电器或者某种固态开关。最简单的方法来试验一个缓慢上升的电源是将一个足够大的电阻串联在滤波器电容上。</w:t>
      </w:r>
    </w:p>
    <w:p w14:paraId="5F066733" w14:textId="1CBEF5CF" w:rsidR="00C74D90" w:rsidRDefault="00C74D90" w:rsidP="00C74D90">
      <w:pPr>
        <w:jc w:val="left"/>
        <w:rPr>
          <w:rFonts w:ascii="Calibri" w:eastAsia="STSong" w:hAnsi="Calibri" w:cs="Calibri" w:hint="eastAsia"/>
          <w:sz w:val="21"/>
          <w:szCs w:val="21"/>
        </w:rPr>
      </w:pPr>
      <w:r>
        <w:rPr>
          <w:rFonts w:ascii="Calibri" w:eastAsia="STSong" w:hAnsi="Calibri" w:cs="Calibri" w:hint="eastAsia"/>
          <w:sz w:val="21"/>
          <w:szCs w:val="21"/>
        </w:rPr>
        <w:t xml:space="preserve">7.0 </w:t>
      </w:r>
      <w:r>
        <w:rPr>
          <w:rFonts w:ascii="Calibri" w:eastAsia="STSong" w:hAnsi="Calibri" w:cs="Calibri" w:hint="eastAsia"/>
          <w:sz w:val="21"/>
          <w:szCs w:val="21"/>
        </w:rPr>
        <w:t>设计实例</w:t>
      </w:r>
    </w:p>
    <w:p w14:paraId="64E8C909" w14:textId="1918DA4B" w:rsidR="00C74D90" w:rsidRDefault="00C74D90" w:rsidP="00C74D90">
      <w:pPr>
        <w:jc w:val="left"/>
        <w:rPr>
          <w:rFonts w:ascii="Calibri" w:eastAsia="STSong" w:hAnsi="Calibri" w:cs="Calibri" w:hint="eastAsia"/>
          <w:sz w:val="21"/>
          <w:szCs w:val="21"/>
        </w:rPr>
      </w:pPr>
      <w:r>
        <w:rPr>
          <w:rFonts w:ascii="Calibri" w:eastAsia="STSong" w:hAnsi="Calibri" w:cs="Calibri" w:hint="eastAsia"/>
          <w:sz w:val="21"/>
          <w:szCs w:val="21"/>
        </w:rPr>
        <w:t xml:space="preserve">7.1 </w:t>
      </w:r>
      <w:r>
        <w:rPr>
          <w:rFonts w:ascii="Calibri" w:eastAsia="STSong" w:hAnsi="Calibri" w:cs="Calibri" w:hint="eastAsia"/>
          <w:sz w:val="21"/>
          <w:szCs w:val="21"/>
        </w:rPr>
        <w:t>设计规范</w:t>
      </w:r>
    </w:p>
    <w:p w14:paraId="697B3D8B" w14:textId="5904B6B9" w:rsidR="00C74D90" w:rsidRDefault="00C74D90" w:rsidP="00C74D90">
      <w:pPr>
        <w:ind w:firstLine="420"/>
        <w:jc w:val="left"/>
        <w:rPr>
          <w:rFonts w:ascii="Calibri" w:eastAsia="STSong" w:hAnsi="Calibri" w:cs="Calibri" w:hint="eastAsia"/>
          <w:sz w:val="21"/>
          <w:szCs w:val="21"/>
        </w:rPr>
      </w:pPr>
      <w:r>
        <w:rPr>
          <w:rFonts w:ascii="Calibri" w:eastAsia="STSong" w:hAnsi="Calibri" w:cs="Calibri" w:hint="eastAsia"/>
          <w:sz w:val="21"/>
          <w:szCs w:val="21"/>
        </w:rPr>
        <w:t>电源电压为</w:t>
      </w:r>
      <w:r>
        <w:rPr>
          <w:rFonts w:ascii="Calibri" w:eastAsia="STSong" w:hAnsi="Calibri" w:cs="Calibri" w:hint="eastAsia"/>
          <w:sz w:val="21"/>
          <w:szCs w:val="21"/>
        </w:rPr>
        <w:t>28</w:t>
      </w:r>
      <w:r>
        <w:rPr>
          <w:rFonts w:ascii="Calibri" w:eastAsia="STSong" w:hAnsi="Calibri" w:cs="Calibri" w:hint="eastAsia"/>
          <w:sz w:val="21"/>
          <w:szCs w:val="21"/>
        </w:rPr>
        <w:t>伏。输入信号范围是</w:t>
      </w:r>
      <w:r>
        <w:rPr>
          <w:rFonts w:ascii="Calibri" w:eastAsia="STSong" w:hAnsi="Calibri" w:cs="Calibri" w:hint="eastAsia"/>
          <w:sz w:val="21"/>
          <w:szCs w:val="21"/>
        </w:rPr>
        <w:t>0</w:t>
      </w:r>
      <w:r>
        <w:rPr>
          <w:rFonts w:ascii="Calibri" w:eastAsia="STSong" w:hAnsi="Calibri" w:cs="Calibri" w:hint="eastAsia"/>
          <w:sz w:val="21"/>
          <w:szCs w:val="21"/>
        </w:rPr>
        <w:t>至</w:t>
      </w:r>
      <w:r>
        <w:rPr>
          <w:rFonts w:ascii="Calibri" w:eastAsia="STSong" w:hAnsi="Calibri" w:cs="Calibri" w:hint="eastAsia"/>
          <w:sz w:val="21"/>
          <w:szCs w:val="21"/>
        </w:rPr>
        <w:t>5</w:t>
      </w:r>
      <w:r>
        <w:rPr>
          <w:rFonts w:ascii="Calibri" w:eastAsia="STSong" w:hAnsi="Calibri" w:cs="Calibri" w:hint="eastAsia"/>
          <w:sz w:val="21"/>
          <w:szCs w:val="21"/>
        </w:rPr>
        <w:t>伏。单极性输出，单端。一个</w:t>
      </w:r>
      <w:r>
        <w:rPr>
          <w:rFonts w:ascii="Calibri" w:eastAsia="STSong" w:hAnsi="Calibri" w:cs="Calibri" w:hint="eastAsia"/>
          <w:sz w:val="21"/>
          <w:szCs w:val="21"/>
        </w:rPr>
        <w:t>PA12</w:t>
      </w:r>
      <w:r>
        <w:rPr>
          <w:rFonts w:ascii="Calibri" w:eastAsia="STSong" w:hAnsi="Calibri" w:cs="Calibri" w:hint="eastAsia"/>
          <w:sz w:val="21"/>
          <w:szCs w:val="21"/>
        </w:rPr>
        <w:t>被选为单极性电压输出电机驱动。选择差分配置，如图</w:t>
      </w:r>
      <w:r>
        <w:rPr>
          <w:rFonts w:ascii="Calibri" w:eastAsia="STSong" w:hAnsi="Calibri" w:cs="Calibri" w:hint="eastAsia"/>
          <w:sz w:val="21"/>
          <w:szCs w:val="21"/>
        </w:rPr>
        <w:t>7</w:t>
      </w:r>
      <w:r>
        <w:rPr>
          <w:rFonts w:ascii="Calibri" w:eastAsia="STSong" w:hAnsi="Calibri" w:cs="Calibri" w:hint="eastAsia"/>
          <w:sz w:val="21"/>
          <w:szCs w:val="21"/>
        </w:rPr>
        <w:t>所示。（注意，这里不会讨论许多细节，但是会注释其他的应用，如电流限制电阻、非激试二极管以及电源旁路。）</w:t>
      </w:r>
    </w:p>
    <w:p w14:paraId="539A142C" w14:textId="2B728E38" w:rsidR="00C74D90" w:rsidRDefault="00C74D90" w:rsidP="00C74D90">
      <w:pPr>
        <w:jc w:val="center"/>
        <w:rPr>
          <w:rFonts w:ascii="Calibri" w:eastAsia="STSong" w:hAnsi="Calibri" w:cs="Calibri" w:hint="eastAsia"/>
          <w:sz w:val="21"/>
          <w:szCs w:val="21"/>
        </w:rPr>
      </w:pPr>
      <w:r w:rsidRPr="00C74D90">
        <w:rPr>
          <w:rFonts w:ascii="Calibri" w:eastAsia="STSong" w:hAnsi="Calibri" w:cs="Calibri"/>
          <w:sz w:val="21"/>
          <w:szCs w:val="21"/>
        </w:rPr>
        <w:drawing>
          <wp:inline distT="0" distB="0" distL="0" distR="0" wp14:anchorId="64C6D1B5" wp14:editId="10AAAEE5">
            <wp:extent cx="2499995" cy="1780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9995" cy="1780540"/>
                    </a:xfrm>
                    <a:prstGeom prst="rect">
                      <a:avLst/>
                    </a:prstGeom>
                  </pic:spPr>
                </pic:pic>
              </a:graphicData>
            </a:graphic>
          </wp:inline>
        </w:drawing>
      </w:r>
    </w:p>
    <w:p w14:paraId="03FD7206" w14:textId="4C2715E0" w:rsidR="00C74D90" w:rsidRDefault="00C74D90" w:rsidP="00C74D90">
      <w:pPr>
        <w:jc w:val="center"/>
        <w:rPr>
          <w:rFonts w:ascii="Calibri" w:eastAsia="STSong" w:hAnsi="Calibri" w:cs="Calibri" w:hint="eastAsia"/>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7. </w:t>
      </w:r>
      <w:r>
        <w:rPr>
          <w:rFonts w:ascii="Calibri" w:eastAsia="STSong" w:hAnsi="Calibri" w:cs="Calibri" w:hint="eastAsia"/>
          <w:sz w:val="21"/>
          <w:szCs w:val="21"/>
        </w:rPr>
        <w:t>单极性电机驱动例子</w:t>
      </w:r>
    </w:p>
    <w:p w14:paraId="127F0912" w14:textId="08DE18C1" w:rsidR="00C74D90" w:rsidRDefault="00030BF3" w:rsidP="00030BF3">
      <w:pPr>
        <w:ind w:firstLine="420"/>
        <w:jc w:val="left"/>
        <w:rPr>
          <w:rFonts w:ascii="Calibri" w:eastAsia="STSong" w:hAnsi="Calibri" w:cs="Calibri" w:hint="eastAsia"/>
          <w:sz w:val="21"/>
          <w:szCs w:val="21"/>
        </w:rPr>
      </w:pPr>
      <w:r>
        <w:rPr>
          <w:rFonts w:ascii="Calibri" w:eastAsia="STSong" w:hAnsi="Calibri" w:cs="Calibri" w:hint="eastAsia"/>
          <w:sz w:val="21"/>
          <w:szCs w:val="21"/>
        </w:rPr>
        <w:t>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：这需要确定这些电阻的值。一般情况下，最好的做法是固定</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在</w:t>
      </w:r>
      <w:r>
        <w:rPr>
          <w:rFonts w:ascii="Calibri" w:eastAsia="STSong" w:hAnsi="Calibri" w:cs="Calibri" w:hint="eastAsia"/>
          <w:sz w:val="21"/>
          <w:szCs w:val="21"/>
        </w:rPr>
        <w:t>1000</w:t>
      </w:r>
      <w:r>
        <w:rPr>
          <w:rFonts w:ascii="Calibri" w:eastAsia="STSong" w:hAnsi="Calibri" w:cs="Calibri" w:hint="eastAsia"/>
          <w:sz w:val="21"/>
          <w:szCs w:val="21"/>
        </w:rPr>
        <w:t>欧姆左右，将它看成一个大多数小信号源都能成功驱动的阻抗。</w:t>
      </w:r>
    </w:p>
    <w:p w14:paraId="2E607C02" w14:textId="319466EB" w:rsidR="00030BF3" w:rsidRDefault="00030BF3" w:rsidP="00030BF3">
      <w:pPr>
        <w:ind w:firstLine="420"/>
        <w:jc w:val="left"/>
        <w:rPr>
          <w:rFonts w:ascii="Calibri" w:eastAsia="STSong" w:hAnsi="Calibri" w:cs="Calibri" w:hint="eastAsia"/>
          <w:sz w:val="21"/>
          <w:szCs w:val="21"/>
        </w:rPr>
      </w:pPr>
      <w:r>
        <w:rPr>
          <w:rFonts w:ascii="Calibri" w:eastAsia="STSong" w:hAnsi="Calibri" w:cs="Calibri"/>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oMath>
      <w:r>
        <w:rPr>
          <w:rFonts w:ascii="Calibri" w:eastAsia="STSong" w:hAnsi="Calibri" w:cs="Calibri" w:hint="eastAsia"/>
          <w:sz w:val="21"/>
          <w:szCs w:val="21"/>
        </w:rPr>
        <w:t>可以被估计在</w:t>
      </w:r>
      <w:r>
        <w:rPr>
          <w:rFonts w:ascii="Calibri" w:eastAsia="STSong" w:hAnsi="Calibri" w:cs="Calibri" w:hint="eastAsia"/>
          <w:sz w:val="21"/>
          <w:szCs w:val="21"/>
        </w:rPr>
        <w:t>5</w:t>
      </w:r>
      <w:r>
        <w:rPr>
          <w:rFonts w:ascii="Calibri" w:eastAsia="STSong" w:hAnsi="Calibri" w:cs="Calibri" w:hint="eastAsia"/>
          <w:sz w:val="21"/>
          <w:szCs w:val="21"/>
        </w:rPr>
        <w:t>伏。虽然一个运算放大器的输出不摆动到每一条轨道，如果可以应该选择电路缩放；因此对于</w:t>
      </w:r>
      <w:r>
        <w:rPr>
          <w:rFonts w:ascii="Calibri" w:eastAsia="STSong" w:hAnsi="Calibri" w:cs="Calibri" w:hint="eastAsia"/>
          <w:sz w:val="21"/>
          <w:szCs w:val="21"/>
        </w:rPr>
        <w:t>28</w:t>
      </w:r>
      <w:r>
        <w:rPr>
          <w:rFonts w:ascii="Calibri" w:eastAsia="STSong" w:hAnsi="Calibri" w:cs="Calibri" w:hint="eastAsia"/>
          <w:sz w:val="21"/>
          <w:szCs w:val="21"/>
        </w:rPr>
        <w:t>伏的电源</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oMath>
      <w:r>
        <w:rPr>
          <w:rFonts w:ascii="Calibri" w:eastAsia="STSong" w:hAnsi="Calibri" w:cs="Calibri" w:hint="eastAsia"/>
          <w:sz w:val="21"/>
          <w:szCs w:val="21"/>
        </w:rPr>
        <w:t>等于伏。这样的结果是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的值会是</w:t>
      </w:r>
      <w:r>
        <w:rPr>
          <w:rFonts w:ascii="Calibri" w:eastAsia="STSong" w:hAnsi="Calibri" w:cs="Calibri" w:hint="eastAsia"/>
          <w:sz w:val="21"/>
          <w:szCs w:val="21"/>
        </w:rPr>
        <w:t>56k</w:t>
      </w:r>
      <w:r>
        <w:rPr>
          <w:rFonts w:ascii="Calibri" w:eastAsia="STSong" w:hAnsi="Calibri" w:cs="Calibri" w:hint="eastAsia"/>
          <w:sz w:val="21"/>
          <w:szCs w:val="21"/>
        </w:rPr>
        <w:t>欧姆。</w:t>
      </w:r>
    </w:p>
    <w:p w14:paraId="650FFE1C" w14:textId="0D44D823" w:rsidR="00030BF3" w:rsidRPr="00030BF3" w:rsidRDefault="00030BF3" w:rsidP="00030BF3">
      <w:pPr>
        <w:ind w:firstLine="420"/>
        <w:jc w:val="center"/>
        <w:rPr>
          <w:rFonts w:ascii="Calibri" w:eastAsia="STSong" w:hAnsi="Calibri" w:cs="Calibri"/>
          <w:i/>
          <w:sz w:val="21"/>
          <w:szCs w:val="21"/>
        </w:rPr>
      </w:pPr>
      <m:oMathPara>
        <m:oMathParaPr>
          <m:jc m:val="center"/>
        </m:oMathParaP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num>
            <m:den>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den>
          </m:f>
        </m:oMath>
      </m:oMathPara>
    </w:p>
    <w:p w14:paraId="252462B3" w14:textId="2DF5D0AE" w:rsidR="00030BF3" w:rsidRPr="00030BF3" w:rsidRDefault="006D7996" w:rsidP="00030BF3">
      <w:pPr>
        <w:ind w:firstLine="420"/>
        <w:jc w:val="left"/>
        <w:rPr>
          <w:rFonts w:ascii="Calibri" w:eastAsia="STSong" w:hAnsi="Calibri" w:cs="Calibri" w:hint="eastAsia"/>
          <w:sz w:val="21"/>
          <w:szCs w:val="21"/>
        </w:rPr>
      </w:pPr>
      <w:r>
        <w:rPr>
          <w:rFonts w:ascii="Calibri" w:eastAsia="STSong" w:hAnsi="Calibri" w:cs="Calibri" w:hint="eastAsia"/>
          <w:sz w:val="21"/>
          <w:szCs w:val="21"/>
        </w:rPr>
        <w:t>现在</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的选择必须符合</w:t>
      </w:r>
      <w:r>
        <w:rPr>
          <w:rFonts w:ascii="Calibri" w:eastAsia="STSong" w:hAnsi="Calibri" w:cs="Calibri" w:hint="eastAsia"/>
          <w:sz w:val="21"/>
          <w:szCs w:val="21"/>
        </w:rPr>
        <w:t>PA12</w:t>
      </w:r>
      <w:r>
        <w:rPr>
          <w:rFonts w:ascii="Calibri" w:eastAsia="STSong" w:hAnsi="Calibri" w:cs="Calibri" w:hint="eastAsia"/>
          <w:sz w:val="21"/>
          <w:szCs w:val="21"/>
        </w:rPr>
        <w:t>的共模要求输入必须保持为</w:t>
      </w:r>
      <w:r>
        <w:rPr>
          <w:rFonts w:ascii="Calibri" w:eastAsia="STSong" w:hAnsi="Calibri" w:cs="Calibri" w:hint="eastAsia"/>
          <w:sz w:val="21"/>
          <w:szCs w:val="21"/>
        </w:rPr>
        <w:t>5</w:t>
      </w:r>
      <w:r>
        <w:rPr>
          <w:rFonts w:ascii="Calibri" w:eastAsia="STSong" w:hAnsi="Calibri" w:cs="Calibri" w:hint="eastAsia"/>
          <w:sz w:val="21"/>
          <w:szCs w:val="21"/>
        </w:rPr>
        <w:t>伏，在任意一条电源轨道内。因此输入可以在任何地方设置为</w:t>
      </w:r>
      <w:r>
        <w:rPr>
          <w:rFonts w:ascii="Calibri" w:eastAsia="STSong" w:hAnsi="Calibri" w:cs="Calibri" w:hint="eastAsia"/>
          <w:sz w:val="21"/>
          <w:szCs w:val="21"/>
        </w:rPr>
        <w:t>5</w:t>
      </w:r>
      <w:r>
        <w:rPr>
          <w:rFonts w:ascii="Calibri" w:eastAsia="STSong" w:hAnsi="Calibri" w:cs="Calibri" w:hint="eastAsia"/>
          <w:sz w:val="21"/>
          <w:szCs w:val="21"/>
        </w:rPr>
        <w:t>到</w:t>
      </w:r>
      <w:r>
        <w:rPr>
          <w:rFonts w:ascii="Calibri" w:eastAsia="STSong" w:hAnsi="Calibri" w:cs="Calibri" w:hint="eastAsia"/>
          <w:sz w:val="21"/>
          <w:szCs w:val="21"/>
        </w:rPr>
        <w:t>23</w:t>
      </w:r>
      <w:r>
        <w:rPr>
          <w:rFonts w:ascii="Calibri" w:eastAsia="STSong" w:hAnsi="Calibri" w:cs="Calibri" w:hint="eastAsia"/>
          <w:sz w:val="21"/>
          <w:szCs w:val="21"/>
        </w:rPr>
        <w:t>伏。一个比较理想的值是</w:t>
      </w:r>
      <w:r>
        <w:rPr>
          <w:rFonts w:ascii="Calibri" w:eastAsia="STSong" w:hAnsi="Calibri" w:cs="Calibri" w:hint="eastAsia"/>
          <w:sz w:val="21"/>
          <w:szCs w:val="21"/>
        </w:rPr>
        <w:t>14</w:t>
      </w:r>
      <w:r>
        <w:rPr>
          <w:rFonts w:ascii="Calibri" w:eastAsia="STSong" w:hAnsi="Calibri" w:cs="Calibri" w:hint="eastAsia"/>
          <w:sz w:val="21"/>
          <w:szCs w:val="21"/>
        </w:rPr>
        <w:t>伏。让我们在这个基础上尝试一个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的值并看一下电流通过输入电阻和输入端是否能保持在合理的范围内。从方程</w:t>
      </w:r>
      <w:r>
        <w:rPr>
          <w:rFonts w:ascii="Calibri" w:eastAsia="STSong" w:hAnsi="Calibri" w:cs="Calibri" w:hint="eastAsia"/>
          <w:sz w:val="21"/>
          <w:szCs w:val="21"/>
        </w:rPr>
        <w:t>3.2</w:t>
      </w:r>
      <w:r>
        <w:rPr>
          <w:rFonts w:ascii="Calibri" w:eastAsia="STSong" w:hAnsi="Calibri" w:cs="Calibri" w:hint="eastAsia"/>
          <w:sz w:val="21"/>
          <w:szCs w:val="21"/>
        </w:rPr>
        <w:t>中能看出，这会导致</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的值在</w:t>
      </w:r>
      <w:r>
        <w:rPr>
          <w:rFonts w:ascii="Calibri" w:eastAsia="STSong" w:hAnsi="Calibri" w:cs="Calibri" w:hint="eastAsia"/>
          <w:sz w:val="21"/>
          <w:szCs w:val="21"/>
        </w:rPr>
        <w:t>8.84k</w:t>
      </w:r>
      <w:r>
        <w:rPr>
          <w:rFonts w:ascii="Calibri" w:eastAsia="STSong" w:hAnsi="Calibri" w:cs="Calibri" w:hint="eastAsia"/>
          <w:sz w:val="21"/>
          <w:szCs w:val="21"/>
        </w:rPr>
        <w:t>欧姆左右，接近标准值</w:t>
      </w:r>
      <w:r>
        <w:rPr>
          <w:rFonts w:ascii="Calibri" w:eastAsia="STSong" w:hAnsi="Calibri" w:cs="Calibri" w:hint="eastAsia"/>
          <w:sz w:val="21"/>
          <w:szCs w:val="21"/>
        </w:rPr>
        <w:t>8.2k</w:t>
      </w:r>
      <w:r>
        <w:rPr>
          <w:rFonts w:ascii="Calibri" w:eastAsia="STSong" w:hAnsi="Calibri" w:cs="Calibri" w:hint="eastAsia"/>
          <w:sz w:val="21"/>
          <w:szCs w:val="21"/>
        </w:rPr>
        <w:t>欧姆。这会导致</w:t>
      </w:r>
      <w:r>
        <w:rPr>
          <w:rFonts w:ascii="Calibri" w:eastAsia="STSong" w:hAnsi="Calibri" w:cs="Calibri" w:hint="eastAsia"/>
          <w:sz w:val="21"/>
          <w:szCs w:val="21"/>
        </w:rPr>
        <w:t>1.64</w:t>
      </w:r>
      <w:r>
        <w:rPr>
          <w:rFonts w:ascii="Calibri" w:eastAsia="STSong" w:hAnsi="Calibri" w:cs="Calibri" w:hint="eastAsia"/>
          <w:sz w:val="21"/>
          <w:szCs w:val="21"/>
        </w:rPr>
        <w:t>毫安的电流流向输入端并且没有任何损耗的流入输入电路阻抗。</w:t>
      </w:r>
      <w:bookmarkStart w:id="0" w:name="_GoBack"/>
      <w:bookmarkEnd w:id="0"/>
    </w:p>
    <w:sectPr w:rsidR="00030BF3" w:rsidRPr="00030BF3" w:rsidSect="00086A13">
      <w:pgSz w:w="11900" w:h="16840"/>
      <w:pgMar w:top="1440" w:right="1800" w:bottom="1440" w:left="180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A5D31"/>
    <w:multiLevelType w:val="hybridMultilevel"/>
    <w:tmpl w:val="9060606A"/>
    <w:lvl w:ilvl="0" w:tplc="2FA2E4FE">
      <w:start w:val="1"/>
      <w:numFmt w:val="upperLetter"/>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4955F62"/>
    <w:multiLevelType w:val="hybridMultilevel"/>
    <w:tmpl w:val="BE3CA026"/>
    <w:lvl w:ilvl="0" w:tplc="FBA0B08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94C"/>
    <w:rsid w:val="00001D3C"/>
    <w:rsid w:val="00030BF3"/>
    <w:rsid w:val="00056271"/>
    <w:rsid w:val="0007318A"/>
    <w:rsid w:val="00081DC4"/>
    <w:rsid w:val="00086A13"/>
    <w:rsid w:val="000A4470"/>
    <w:rsid w:val="000B2781"/>
    <w:rsid w:val="000C7AE6"/>
    <w:rsid w:val="001373A5"/>
    <w:rsid w:val="001B3683"/>
    <w:rsid w:val="001B6F13"/>
    <w:rsid w:val="002578F4"/>
    <w:rsid w:val="0026700A"/>
    <w:rsid w:val="00276338"/>
    <w:rsid w:val="002911A2"/>
    <w:rsid w:val="002A49D0"/>
    <w:rsid w:val="003217F4"/>
    <w:rsid w:val="003705D5"/>
    <w:rsid w:val="003733A4"/>
    <w:rsid w:val="0042787B"/>
    <w:rsid w:val="004E3257"/>
    <w:rsid w:val="005545F4"/>
    <w:rsid w:val="00554CCC"/>
    <w:rsid w:val="00560FC6"/>
    <w:rsid w:val="0059153F"/>
    <w:rsid w:val="005A452A"/>
    <w:rsid w:val="0061089A"/>
    <w:rsid w:val="0068394C"/>
    <w:rsid w:val="006D7996"/>
    <w:rsid w:val="007D70B0"/>
    <w:rsid w:val="00843D52"/>
    <w:rsid w:val="00857123"/>
    <w:rsid w:val="00873AA5"/>
    <w:rsid w:val="008F370E"/>
    <w:rsid w:val="009C0EF2"/>
    <w:rsid w:val="009C60A3"/>
    <w:rsid w:val="009E215B"/>
    <w:rsid w:val="00AC77F3"/>
    <w:rsid w:val="00B52DBC"/>
    <w:rsid w:val="00B67D80"/>
    <w:rsid w:val="00BF640E"/>
    <w:rsid w:val="00C25491"/>
    <w:rsid w:val="00C74D90"/>
    <w:rsid w:val="00C80BFA"/>
    <w:rsid w:val="00C94DD9"/>
    <w:rsid w:val="00CC0889"/>
    <w:rsid w:val="00D30C50"/>
    <w:rsid w:val="00D36B36"/>
    <w:rsid w:val="00D4405E"/>
    <w:rsid w:val="00D5271D"/>
    <w:rsid w:val="00DC7E68"/>
    <w:rsid w:val="00E07FBF"/>
    <w:rsid w:val="00E30842"/>
    <w:rsid w:val="00E31B3C"/>
    <w:rsid w:val="00E530B3"/>
    <w:rsid w:val="00E57EC5"/>
    <w:rsid w:val="00E82721"/>
    <w:rsid w:val="00F42C84"/>
    <w:rsid w:val="00FA0575"/>
    <w:rsid w:val="00FA47E8"/>
    <w:rsid w:val="00FD63CF"/>
    <w:rsid w:val="00FF6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D10C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7D80"/>
    <w:pPr>
      <w:ind w:firstLineChars="200" w:firstLine="420"/>
    </w:pPr>
  </w:style>
  <w:style w:type="character" w:styleId="a4">
    <w:name w:val="Placeholder Text"/>
    <w:basedOn w:val="a0"/>
    <w:uiPriority w:val="99"/>
    <w:semiHidden/>
    <w:rsid w:val="000B27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846624">
      <w:bodyDiv w:val="1"/>
      <w:marLeft w:val="0"/>
      <w:marRight w:val="0"/>
      <w:marTop w:val="0"/>
      <w:marBottom w:val="0"/>
      <w:divBdr>
        <w:top w:val="none" w:sz="0" w:space="0" w:color="auto"/>
        <w:left w:val="none" w:sz="0" w:space="0" w:color="auto"/>
        <w:bottom w:val="none" w:sz="0" w:space="0" w:color="auto"/>
        <w:right w:val="none" w:sz="0" w:space="0" w:color="auto"/>
      </w:divBdr>
    </w:div>
    <w:div w:id="1363945608">
      <w:bodyDiv w:val="1"/>
      <w:marLeft w:val="0"/>
      <w:marRight w:val="0"/>
      <w:marTop w:val="0"/>
      <w:marBottom w:val="0"/>
      <w:divBdr>
        <w:top w:val="none" w:sz="0" w:space="0" w:color="auto"/>
        <w:left w:val="none" w:sz="0" w:space="0" w:color="auto"/>
        <w:bottom w:val="none" w:sz="0" w:space="0" w:color="auto"/>
        <w:right w:val="none" w:sz="0" w:space="0" w:color="auto"/>
      </w:divBdr>
    </w:div>
    <w:div w:id="1651979860">
      <w:bodyDiv w:val="1"/>
      <w:marLeft w:val="0"/>
      <w:marRight w:val="0"/>
      <w:marTop w:val="0"/>
      <w:marBottom w:val="0"/>
      <w:divBdr>
        <w:top w:val="none" w:sz="0" w:space="0" w:color="auto"/>
        <w:left w:val="none" w:sz="0" w:space="0" w:color="auto"/>
        <w:bottom w:val="none" w:sz="0" w:space="0" w:color="auto"/>
        <w:right w:val="none" w:sz="0" w:space="0" w:color="auto"/>
      </w:divBdr>
    </w:div>
    <w:div w:id="2092508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Pages>
  <Words>778</Words>
  <Characters>4441</Characters>
  <Application>Microsoft Macintosh Word</Application>
  <DocSecurity>0</DocSecurity>
  <Lines>37</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赵生哲</dc:creator>
  <cp:keywords/>
  <dc:description/>
  <cp:lastModifiedBy>赵生哲</cp:lastModifiedBy>
  <cp:revision>9</cp:revision>
  <dcterms:created xsi:type="dcterms:W3CDTF">2016-03-15T01:34:00Z</dcterms:created>
  <dcterms:modified xsi:type="dcterms:W3CDTF">2016-03-17T11:27:00Z</dcterms:modified>
</cp:coreProperties>
</file>